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15" w:rsidRPr="00A57A03" w:rsidRDefault="00596E15" w:rsidP="00596E15">
      <w:pPr>
        <w:pStyle w:val="Heading"/>
        <w:rPr>
          <w:sz w:val="32"/>
        </w:rPr>
      </w:pPr>
      <w:bookmarkStart w:id="0" w:name="_GoBack"/>
      <w:bookmarkEnd w:id="0"/>
      <w:r w:rsidRPr="00A57A03">
        <w:rPr>
          <w:sz w:val="32"/>
        </w:rPr>
        <w:t>CLASS 3 COMPENSATION CLAIMS PRACTICE NOTE</w:t>
      </w:r>
    </w:p>
    <w:p w:rsidR="00931910" w:rsidRDefault="00931910" w:rsidP="00596E15">
      <w:pPr>
        <w:pStyle w:val="BodyText"/>
        <w:rPr>
          <w:rFonts w:cs="Arial"/>
          <w:sz w:val="24"/>
        </w:rPr>
      </w:pPr>
    </w:p>
    <w:p w:rsidR="00596E15" w:rsidRPr="00A57A03" w:rsidRDefault="00596E15" w:rsidP="00596E15">
      <w:pPr>
        <w:pStyle w:val="BodyText"/>
        <w:rPr>
          <w:rFonts w:cs="Arial"/>
          <w:sz w:val="24"/>
        </w:rPr>
      </w:pPr>
      <w:r w:rsidRPr="00A57A03">
        <w:rPr>
          <w:rFonts w:cs="Arial"/>
          <w:sz w:val="24"/>
        </w:rPr>
        <w:t xml:space="preserve">The present Class 3 Compensation Claims Practice Note has now been operational </w:t>
      </w:r>
      <w:r w:rsidR="00053723" w:rsidRPr="00A57A03">
        <w:rPr>
          <w:rFonts w:cs="Arial"/>
          <w:sz w:val="24"/>
        </w:rPr>
        <w:t>since 15 July </w:t>
      </w:r>
      <w:r w:rsidRPr="00A57A03">
        <w:rPr>
          <w:rFonts w:cs="Arial"/>
          <w:sz w:val="24"/>
        </w:rPr>
        <w:t xml:space="preserve">2011. </w:t>
      </w:r>
      <w:r w:rsidR="00053723" w:rsidRPr="00A57A03">
        <w:rPr>
          <w:rFonts w:cs="Arial"/>
          <w:sz w:val="24"/>
        </w:rPr>
        <w:t xml:space="preserve"> </w:t>
      </w:r>
      <w:r w:rsidRPr="00A57A03">
        <w:rPr>
          <w:rFonts w:cs="Arial"/>
          <w:sz w:val="24"/>
        </w:rPr>
        <w:t>The Court is undertaking a review of its terms and seeks feedback from those practising in this area on those aspect</w:t>
      </w:r>
      <w:r w:rsidR="00053723" w:rsidRPr="00A57A03">
        <w:rPr>
          <w:rFonts w:cs="Arial"/>
          <w:sz w:val="24"/>
        </w:rPr>
        <w:t>s, if any, of the Practice Note</w:t>
      </w:r>
      <w:r w:rsidRPr="00A57A03">
        <w:rPr>
          <w:rFonts w:cs="Arial"/>
          <w:sz w:val="24"/>
        </w:rPr>
        <w:t xml:space="preserve"> that might warrant revision. </w:t>
      </w:r>
      <w:r w:rsidR="00053723" w:rsidRPr="00A57A03">
        <w:rPr>
          <w:rFonts w:cs="Arial"/>
          <w:sz w:val="24"/>
        </w:rPr>
        <w:t xml:space="preserve"> </w:t>
      </w:r>
      <w:r w:rsidRPr="00A57A03">
        <w:rPr>
          <w:rFonts w:cs="Arial"/>
          <w:sz w:val="24"/>
        </w:rPr>
        <w:t>The review is being coordinated by Justice Moore</w:t>
      </w:r>
      <w:r w:rsidR="00053723" w:rsidRPr="00A57A03">
        <w:rPr>
          <w:rFonts w:cs="Arial"/>
          <w:sz w:val="24"/>
        </w:rPr>
        <w:t>,</w:t>
      </w:r>
      <w:r w:rsidRPr="00A57A03">
        <w:rPr>
          <w:rFonts w:cs="Arial"/>
          <w:sz w:val="24"/>
        </w:rPr>
        <w:t xml:space="preserve"> as the Land Valuation Compensation List (LVC List) Judge. </w:t>
      </w:r>
      <w:r w:rsidR="00053723" w:rsidRPr="00A57A03">
        <w:rPr>
          <w:rFonts w:cs="Arial"/>
          <w:sz w:val="24"/>
        </w:rPr>
        <w:t xml:space="preserve"> </w:t>
      </w:r>
      <w:r w:rsidRPr="00A57A03">
        <w:rPr>
          <w:rFonts w:cs="Arial"/>
          <w:sz w:val="24"/>
        </w:rPr>
        <w:t xml:space="preserve">Set out below are a number of questions to which responses are sought for this review process. </w:t>
      </w:r>
      <w:r w:rsidR="00053723" w:rsidRPr="00A57A03">
        <w:rPr>
          <w:rFonts w:cs="Arial"/>
          <w:sz w:val="24"/>
        </w:rPr>
        <w:t xml:space="preserve"> </w:t>
      </w:r>
      <w:r w:rsidRPr="00A57A03">
        <w:rPr>
          <w:rFonts w:cs="Arial"/>
          <w:sz w:val="24"/>
        </w:rPr>
        <w:t>Additional suggestions/comments are also welcome.</w:t>
      </w:r>
    </w:p>
    <w:p w:rsidR="00596E15" w:rsidRPr="00A57A03" w:rsidRDefault="00596E15" w:rsidP="00596E15">
      <w:pPr>
        <w:pStyle w:val="BodyText"/>
        <w:rPr>
          <w:rFonts w:cs="Arial"/>
          <w:sz w:val="24"/>
        </w:rPr>
      </w:pPr>
      <w:r w:rsidRPr="00A57A03">
        <w:rPr>
          <w:rFonts w:cs="Arial"/>
          <w:sz w:val="24"/>
        </w:rPr>
        <w:t>The review is to be conducted over a period concluding at the end of April</w:t>
      </w:r>
      <w:r w:rsidR="00053723" w:rsidRPr="00A57A03">
        <w:rPr>
          <w:rFonts w:cs="Arial"/>
          <w:sz w:val="24"/>
        </w:rPr>
        <w:t>,</w:t>
      </w:r>
      <w:r w:rsidRPr="00A57A03">
        <w:rPr>
          <w:rFonts w:cs="Arial"/>
          <w:sz w:val="24"/>
        </w:rPr>
        <w:t xml:space="preserve"> with the aim of preparing a draft Revised Practice Note for submission to the Court Users Group for comment. </w:t>
      </w:r>
      <w:r w:rsidR="00053723" w:rsidRPr="00A57A03">
        <w:rPr>
          <w:rFonts w:cs="Arial"/>
          <w:sz w:val="24"/>
        </w:rPr>
        <w:t xml:space="preserve"> </w:t>
      </w:r>
      <w:r w:rsidRPr="00A57A03">
        <w:rPr>
          <w:rFonts w:cs="Arial"/>
          <w:sz w:val="24"/>
        </w:rPr>
        <w:t>To assist in this process, responses to the following questions are invited to be e</w:t>
      </w:r>
      <w:r w:rsidR="00053723" w:rsidRPr="00A57A03">
        <w:rPr>
          <w:rFonts w:cs="Arial"/>
          <w:sz w:val="24"/>
        </w:rPr>
        <w:t>-</w:t>
      </w:r>
      <w:r w:rsidRPr="00A57A03">
        <w:rPr>
          <w:rFonts w:cs="Arial"/>
          <w:sz w:val="24"/>
        </w:rPr>
        <w:t xml:space="preserve">mailed to Justice Moore’s Associate at </w:t>
      </w:r>
      <w:hyperlink r:id="rId8" w:history="1">
        <w:r w:rsidR="00053723" w:rsidRPr="00A57A03">
          <w:rPr>
            <w:rStyle w:val="Hyperlink"/>
            <w:rFonts w:cs="Arial"/>
            <w:sz w:val="24"/>
          </w:rPr>
          <w:t>peta.dixon@courts.nsw.gov.au</w:t>
        </w:r>
      </w:hyperlink>
      <w:r w:rsidR="00053723" w:rsidRPr="00A57A03">
        <w:rPr>
          <w:rFonts w:cs="Arial"/>
          <w:sz w:val="24"/>
        </w:rPr>
        <w:t xml:space="preserve">.  </w:t>
      </w:r>
    </w:p>
    <w:p w:rsidR="00596E15" w:rsidRPr="00A57A03" w:rsidRDefault="00596E15" w:rsidP="00596E15">
      <w:pPr>
        <w:pStyle w:val="BodyText"/>
        <w:rPr>
          <w:rFonts w:cs="Arial"/>
          <w:b/>
          <w:sz w:val="24"/>
        </w:rPr>
      </w:pPr>
      <w:r w:rsidRPr="00A57A03">
        <w:rPr>
          <w:rFonts w:cs="Arial"/>
          <w:b/>
          <w:sz w:val="24"/>
        </w:rPr>
        <w:t>Questions</w:t>
      </w:r>
    </w:p>
    <w:p w:rsidR="00596E15" w:rsidRPr="00A57A03" w:rsidRDefault="00596E15" w:rsidP="00EB1ACD">
      <w:pPr>
        <w:pStyle w:val="ListNum"/>
        <w:numPr>
          <w:ilvl w:val="0"/>
          <w:numId w:val="11"/>
        </w:numPr>
        <w:rPr>
          <w:rFonts w:cs="Arial"/>
          <w:sz w:val="24"/>
        </w:rPr>
      </w:pPr>
      <w:r w:rsidRPr="00A57A03">
        <w:rPr>
          <w:sz w:val="24"/>
        </w:rPr>
        <w:t xml:space="preserve">Should matters in the LVC List be divided into two streams (one estimated to be </w:t>
      </w:r>
      <w:r w:rsidRPr="00A57A03">
        <w:rPr>
          <w:rFonts w:cs="Arial"/>
          <w:sz w:val="24"/>
        </w:rPr>
        <w:t xml:space="preserve">less complex and requiring less time and procedural complication compared to the other)? </w:t>
      </w:r>
      <w:r w:rsidR="003F3EC1" w:rsidRPr="00A57A03">
        <w:rPr>
          <w:rFonts w:cs="Arial"/>
          <w:sz w:val="24"/>
        </w:rPr>
        <w:t xml:space="preserve"> </w:t>
      </w:r>
      <w:r w:rsidRPr="00A57A03">
        <w:rPr>
          <w:rFonts w:cs="Arial"/>
          <w:sz w:val="24"/>
        </w:rPr>
        <w:t>If there was to be such a division, what should be the prima facie criteria to be applied to determine to which stream a particular matter should be assigned?</w:t>
      </w:r>
    </w:p>
    <w:p w:rsidR="00545FE3" w:rsidRPr="00A57A03" w:rsidRDefault="00545FE3" w:rsidP="00545FE3">
      <w:pPr>
        <w:pStyle w:val="ListNum"/>
        <w:numPr>
          <w:ilvl w:val="0"/>
          <w:numId w:val="0"/>
        </w:numPr>
        <w:ind w:left="709"/>
        <w:rPr>
          <w:rFonts w:cs="Arial"/>
          <w:i/>
          <w:sz w:val="24"/>
        </w:rPr>
      </w:pPr>
      <w:r w:rsidRPr="00A57A03">
        <w:rPr>
          <w:rFonts w:cs="Arial"/>
          <w:i/>
          <w:sz w:val="24"/>
        </w:rPr>
        <w:t xml:space="preserve">The price doesn’t necessarily equate to simple. </w:t>
      </w:r>
      <w:r w:rsidR="003F3EC1" w:rsidRPr="00A57A03">
        <w:rPr>
          <w:rFonts w:cs="Arial"/>
          <w:i/>
          <w:sz w:val="24"/>
        </w:rPr>
        <w:t xml:space="preserve"> </w:t>
      </w:r>
      <w:r w:rsidRPr="00A57A03">
        <w:rPr>
          <w:rFonts w:cs="Arial"/>
          <w:i/>
          <w:sz w:val="24"/>
        </w:rPr>
        <w:t xml:space="preserve">The </w:t>
      </w:r>
      <w:proofErr w:type="gramStart"/>
      <w:r w:rsidRPr="00A57A03">
        <w:rPr>
          <w:rFonts w:cs="Arial"/>
          <w:i/>
          <w:sz w:val="24"/>
        </w:rPr>
        <w:t>most simple</w:t>
      </w:r>
      <w:proofErr w:type="gramEnd"/>
      <w:r w:rsidRPr="00A57A03">
        <w:rPr>
          <w:rFonts w:cs="Arial"/>
          <w:i/>
          <w:sz w:val="24"/>
        </w:rPr>
        <w:t xml:space="preserve"> are likely to be those where the only issue is value requiring an expert </w:t>
      </w:r>
      <w:proofErr w:type="spellStart"/>
      <w:r w:rsidRPr="00A57A03">
        <w:rPr>
          <w:rFonts w:cs="Arial"/>
          <w:i/>
          <w:sz w:val="24"/>
        </w:rPr>
        <w:t>valuer</w:t>
      </w:r>
      <w:proofErr w:type="spellEnd"/>
      <w:r w:rsidRPr="00A57A03">
        <w:rPr>
          <w:rFonts w:cs="Arial"/>
          <w:i/>
          <w:sz w:val="24"/>
        </w:rPr>
        <w:t xml:space="preserve"> and the methodology is the same.</w:t>
      </w:r>
    </w:p>
    <w:p w:rsidR="00596E15" w:rsidRPr="00A57A03" w:rsidRDefault="00596E15" w:rsidP="00EB1ACD">
      <w:pPr>
        <w:pStyle w:val="ListNum"/>
        <w:numPr>
          <w:ilvl w:val="0"/>
          <w:numId w:val="11"/>
        </w:numPr>
        <w:rPr>
          <w:sz w:val="24"/>
        </w:rPr>
      </w:pPr>
      <w:r w:rsidRPr="00A57A03">
        <w:rPr>
          <w:sz w:val="24"/>
        </w:rPr>
        <w:t>If there were to be two streams, should determination of the appropriate stream assigned be agreed between the parties prior to the first return date and reviewed (or determined if there was no agreement between the parties) by the LVC Judge at the first directions hearing?</w:t>
      </w:r>
    </w:p>
    <w:p w:rsidR="00545FE3" w:rsidRPr="00A57A03" w:rsidRDefault="00545FE3" w:rsidP="00975ECA">
      <w:pPr>
        <w:pStyle w:val="ListNum"/>
        <w:numPr>
          <w:ilvl w:val="0"/>
          <w:numId w:val="0"/>
        </w:numPr>
        <w:ind w:left="709"/>
        <w:rPr>
          <w:rFonts w:cs="Arial"/>
          <w:i/>
          <w:sz w:val="24"/>
        </w:rPr>
      </w:pPr>
      <w:r w:rsidRPr="00A57A03">
        <w:rPr>
          <w:rFonts w:cs="Arial"/>
          <w:i/>
          <w:sz w:val="24"/>
        </w:rPr>
        <w:t>Yes</w:t>
      </w:r>
      <w:r w:rsidR="003F3EC1" w:rsidRPr="00A57A03">
        <w:rPr>
          <w:rFonts w:cs="Arial"/>
          <w:i/>
          <w:sz w:val="24"/>
        </w:rPr>
        <w:t>,</w:t>
      </w:r>
      <w:r w:rsidRPr="00A57A03">
        <w:rPr>
          <w:rFonts w:cs="Arial"/>
          <w:i/>
          <w:sz w:val="24"/>
        </w:rPr>
        <w:t xml:space="preserve"> the parties could be asked to agree which stream.</w:t>
      </w:r>
    </w:p>
    <w:p w:rsidR="00596E15" w:rsidRPr="00A57A03" w:rsidRDefault="00596E15" w:rsidP="00EB1ACD">
      <w:pPr>
        <w:pStyle w:val="ListNum"/>
        <w:numPr>
          <w:ilvl w:val="0"/>
          <w:numId w:val="11"/>
        </w:numPr>
        <w:rPr>
          <w:sz w:val="24"/>
        </w:rPr>
      </w:pPr>
      <w:r w:rsidRPr="00A57A03">
        <w:rPr>
          <w:sz w:val="24"/>
        </w:rPr>
        <w:t xml:space="preserve">If there were to be two streams, how soon after the first return date would it </w:t>
      </w:r>
      <w:proofErr w:type="gramStart"/>
      <w:r w:rsidRPr="00A57A03">
        <w:rPr>
          <w:sz w:val="24"/>
        </w:rPr>
        <w:t>be</w:t>
      </w:r>
      <w:proofErr w:type="gramEnd"/>
      <w:r w:rsidRPr="00A57A03">
        <w:rPr>
          <w:sz w:val="24"/>
        </w:rPr>
        <w:t xml:space="preserve"> appropriate to schedule a conciliation conference for less complex matters?</w:t>
      </w:r>
    </w:p>
    <w:p w:rsidR="00545FE3" w:rsidRPr="00A57A03" w:rsidRDefault="00975ECA" w:rsidP="00545FE3">
      <w:pPr>
        <w:pStyle w:val="ListNum"/>
        <w:numPr>
          <w:ilvl w:val="0"/>
          <w:numId w:val="0"/>
        </w:numPr>
        <w:ind w:left="709"/>
        <w:rPr>
          <w:rFonts w:cs="Arial"/>
          <w:i/>
          <w:sz w:val="24"/>
        </w:rPr>
      </w:pPr>
      <w:r w:rsidRPr="00A57A03">
        <w:rPr>
          <w:rFonts w:cs="Arial"/>
          <w:i/>
          <w:sz w:val="24"/>
        </w:rPr>
        <w:t>With the new six-</w:t>
      </w:r>
      <w:r w:rsidR="00545FE3" w:rsidRPr="00A57A03">
        <w:rPr>
          <w:rFonts w:cs="Arial"/>
          <w:i/>
          <w:sz w:val="24"/>
        </w:rPr>
        <w:t>month negotiation process</w:t>
      </w:r>
      <w:r w:rsidRPr="00A57A03">
        <w:rPr>
          <w:rFonts w:cs="Arial"/>
          <w:i/>
          <w:sz w:val="24"/>
        </w:rPr>
        <w:t>,</w:t>
      </w:r>
      <w:r w:rsidR="00545FE3" w:rsidRPr="00A57A03">
        <w:rPr>
          <w:rFonts w:cs="Arial"/>
          <w:i/>
          <w:sz w:val="24"/>
        </w:rPr>
        <w:t xml:space="preserve"> and the VG mechanism of issuing drafts, it is anticipated that most parties will have a </w:t>
      </w:r>
      <w:r w:rsidRPr="00A57A03">
        <w:rPr>
          <w:rFonts w:cs="Arial"/>
          <w:i/>
          <w:sz w:val="24"/>
        </w:rPr>
        <w:t>fair idea of the other parties’</w:t>
      </w:r>
      <w:r w:rsidR="00545FE3" w:rsidRPr="00A57A03">
        <w:rPr>
          <w:rFonts w:cs="Arial"/>
          <w:i/>
          <w:sz w:val="24"/>
        </w:rPr>
        <w:t xml:space="preserve"> position once an appeal is lodged. </w:t>
      </w:r>
      <w:r w:rsidRPr="00A57A03">
        <w:rPr>
          <w:rFonts w:cs="Arial"/>
          <w:i/>
          <w:sz w:val="24"/>
        </w:rPr>
        <w:t xml:space="preserve"> </w:t>
      </w:r>
      <w:r w:rsidR="00545FE3" w:rsidRPr="00A57A03">
        <w:rPr>
          <w:rFonts w:cs="Arial"/>
          <w:i/>
          <w:sz w:val="24"/>
        </w:rPr>
        <w:t>There should be a conciliation conference straight after the first return date</w:t>
      </w:r>
      <w:r w:rsidRPr="00A57A03">
        <w:rPr>
          <w:rFonts w:cs="Arial"/>
          <w:i/>
          <w:sz w:val="24"/>
        </w:rPr>
        <w:t>,</w:t>
      </w:r>
      <w:r w:rsidR="00545FE3" w:rsidRPr="00A57A03">
        <w:rPr>
          <w:rFonts w:cs="Arial"/>
          <w:i/>
          <w:sz w:val="24"/>
        </w:rPr>
        <w:t xml:space="preserve"> unless the parties have good reason for there not to be one. </w:t>
      </w:r>
      <w:r w:rsidRPr="00A57A03">
        <w:rPr>
          <w:rFonts w:cs="Arial"/>
          <w:i/>
          <w:sz w:val="24"/>
        </w:rPr>
        <w:t xml:space="preserve"> </w:t>
      </w:r>
      <w:r w:rsidR="00545FE3" w:rsidRPr="00A57A03">
        <w:rPr>
          <w:rFonts w:cs="Arial"/>
          <w:i/>
          <w:sz w:val="24"/>
        </w:rPr>
        <w:t>The parties can have other mediations later</w:t>
      </w:r>
      <w:r w:rsidRPr="00A57A03">
        <w:rPr>
          <w:rFonts w:cs="Arial"/>
          <w:i/>
          <w:sz w:val="24"/>
        </w:rPr>
        <w:t>,</w:t>
      </w:r>
      <w:r w:rsidR="00545FE3" w:rsidRPr="00A57A03">
        <w:rPr>
          <w:rFonts w:cs="Arial"/>
          <w:i/>
          <w:sz w:val="24"/>
        </w:rPr>
        <w:t xml:space="preserve"> if appropriate</w:t>
      </w:r>
      <w:r w:rsidRPr="00A57A03">
        <w:rPr>
          <w:rFonts w:cs="Arial"/>
          <w:i/>
          <w:sz w:val="24"/>
        </w:rPr>
        <w:t>,</w:t>
      </w:r>
      <w:r w:rsidR="00545FE3" w:rsidRPr="00A57A03">
        <w:rPr>
          <w:rFonts w:cs="Arial"/>
          <w:i/>
          <w:sz w:val="24"/>
        </w:rPr>
        <w:t xml:space="preserve"> and do arrange them outside of the Court process once evidence is filed often anyway or with exchange of offers of compromise.</w:t>
      </w:r>
    </w:p>
    <w:p w:rsidR="00596E15" w:rsidRPr="00A57A03" w:rsidRDefault="00596E15" w:rsidP="00EB1ACD">
      <w:pPr>
        <w:pStyle w:val="ListNum"/>
        <w:numPr>
          <w:ilvl w:val="0"/>
          <w:numId w:val="11"/>
        </w:numPr>
        <w:rPr>
          <w:sz w:val="24"/>
        </w:rPr>
      </w:pPr>
      <w:r w:rsidRPr="00A57A03">
        <w:rPr>
          <w:sz w:val="24"/>
        </w:rPr>
        <w:lastRenderedPageBreak/>
        <w:t>If there were to be two streams, would it be sufficient to mandate, for the less complex matters</w:t>
      </w:r>
      <w:r w:rsidR="006933D8" w:rsidRPr="00A57A03">
        <w:rPr>
          <w:sz w:val="24"/>
        </w:rPr>
        <w:t>,</w:t>
      </w:r>
      <w:r w:rsidRPr="00A57A03">
        <w:rPr>
          <w:sz w:val="24"/>
        </w:rPr>
        <w:t xml:space="preserve"> that the documentation for the conciliation conference ordinarily be confined to position papers exchanged by the parties prior to the conciliation conference?</w:t>
      </w:r>
    </w:p>
    <w:p w:rsidR="00545FE3" w:rsidRPr="00A57A03" w:rsidRDefault="006933D8" w:rsidP="00545FE3">
      <w:pPr>
        <w:pStyle w:val="ListNum"/>
        <w:numPr>
          <w:ilvl w:val="0"/>
          <w:numId w:val="0"/>
        </w:numPr>
        <w:ind w:left="709"/>
        <w:rPr>
          <w:rFonts w:cs="Arial"/>
          <w:i/>
          <w:sz w:val="24"/>
        </w:rPr>
      </w:pPr>
      <w:r w:rsidRPr="00A57A03">
        <w:rPr>
          <w:rFonts w:cs="Arial"/>
          <w:i/>
          <w:sz w:val="24"/>
        </w:rPr>
        <w:t>Y</w:t>
      </w:r>
      <w:r w:rsidR="00545FE3" w:rsidRPr="00A57A03">
        <w:rPr>
          <w:rFonts w:cs="Arial"/>
          <w:i/>
          <w:sz w:val="24"/>
        </w:rPr>
        <w:t>es</w:t>
      </w:r>
      <w:r w:rsidRPr="00A57A03">
        <w:rPr>
          <w:rFonts w:cs="Arial"/>
          <w:i/>
          <w:sz w:val="24"/>
        </w:rPr>
        <w:t xml:space="preserve">.  </w:t>
      </w:r>
    </w:p>
    <w:p w:rsidR="00596E15" w:rsidRPr="00A57A03" w:rsidRDefault="00596E15" w:rsidP="00EB1ACD">
      <w:pPr>
        <w:pStyle w:val="ListNum"/>
        <w:numPr>
          <w:ilvl w:val="0"/>
          <w:numId w:val="11"/>
        </w:numPr>
        <w:rPr>
          <w:sz w:val="24"/>
        </w:rPr>
      </w:pPr>
      <w:r w:rsidRPr="00A57A03">
        <w:rPr>
          <w:sz w:val="24"/>
        </w:rPr>
        <w:t>If the documentation is so confined, should there be an appendix to the Practice Direction providing guidance as to length, structure and content of such position papers (including, for example, requiring the parties’ valuers to deal with</w:t>
      </w:r>
      <w:r w:rsidR="006933D8" w:rsidRPr="00A57A03">
        <w:rPr>
          <w:sz w:val="24"/>
        </w:rPr>
        <w:t xml:space="preserve"> no more than what they regard</w:t>
      </w:r>
      <w:r w:rsidRPr="00A57A03">
        <w:rPr>
          <w:sz w:val="24"/>
        </w:rPr>
        <w:t xml:space="preserve"> as their three best comparable sales)?</w:t>
      </w:r>
    </w:p>
    <w:p w:rsidR="00545FE3" w:rsidRPr="00A57A03" w:rsidRDefault="00545FE3" w:rsidP="00545FE3">
      <w:pPr>
        <w:pStyle w:val="ListNum"/>
        <w:numPr>
          <w:ilvl w:val="0"/>
          <w:numId w:val="0"/>
        </w:numPr>
        <w:ind w:left="709"/>
        <w:rPr>
          <w:rFonts w:cs="Arial"/>
          <w:i/>
          <w:sz w:val="24"/>
        </w:rPr>
      </w:pPr>
      <w:r w:rsidRPr="00A57A03">
        <w:rPr>
          <w:rFonts w:cs="Arial"/>
          <w:i/>
          <w:sz w:val="24"/>
        </w:rPr>
        <w:t>Yes</w:t>
      </w:r>
      <w:r w:rsidR="006933D8" w:rsidRPr="00A57A03">
        <w:rPr>
          <w:rFonts w:cs="Arial"/>
          <w:i/>
          <w:sz w:val="24"/>
        </w:rPr>
        <w:t>,</w:t>
      </w:r>
      <w:r w:rsidRPr="00A57A03">
        <w:rPr>
          <w:rFonts w:cs="Arial"/>
          <w:i/>
          <w:sz w:val="24"/>
        </w:rPr>
        <w:t xml:space="preserve"> there should be guidance but it should only be guidance.</w:t>
      </w:r>
    </w:p>
    <w:p w:rsidR="00596E15" w:rsidRPr="00A57A03" w:rsidRDefault="00596E15" w:rsidP="00EB1ACD">
      <w:pPr>
        <w:pStyle w:val="ListNum"/>
        <w:numPr>
          <w:ilvl w:val="0"/>
          <w:numId w:val="11"/>
        </w:numPr>
        <w:rPr>
          <w:sz w:val="24"/>
        </w:rPr>
      </w:pPr>
      <w:r w:rsidRPr="00A57A03">
        <w:rPr>
          <w:sz w:val="24"/>
        </w:rPr>
        <w:t>If there were to be two streams, would the present standard directions timetable remain appropriate or should it be changed:</w:t>
      </w:r>
    </w:p>
    <w:p w:rsidR="00596E15" w:rsidRPr="00A57A03" w:rsidRDefault="00596E15" w:rsidP="00596E15">
      <w:pPr>
        <w:pStyle w:val="ListBullet"/>
        <w:ind w:left="1418"/>
        <w:rPr>
          <w:rFonts w:cs="Arial"/>
          <w:sz w:val="24"/>
        </w:rPr>
      </w:pPr>
      <w:r w:rsidRPr="00A57A03">
        <w:rPr>
          <w:sz w:val="24"/>
        </w:rPr>
        <w:t xml:space="preserve">to specify that the conciliation/mediation conference should happen at a </w:t>
      </w:r>
      <w:r w:rsidRPr="00A57A03">
        <w:rPr>
          <w:rFonts w:cs="Arial"/>
          <w:sz w:val="24"/>
        </w:rPr>
        <w:t>point in the timetable earlier than the present 16 weeks after the first directions</w:t>
      </w:r>
      <w:r w:rsidR="00931910">
        <w:rPr>
          <w:rFonts w:cs="Arial"/>
          <w:sz w:val="24"/>
        </w:rPr>
        <w:t xml:space="preserve"> hearing as contemplated by (3);</w:t>
      </w:r>
      <w:r w:rsidRPr="00A57A03">
        <w:rPr>
          <w:rFonts w:cs="Arial"/>
          <w:sz w:val="24"/>
        </w:rPr>
        <w:t xml:space="preserve"> or</w:t>
      </w:r>
    </w:p>
    <w:p w:rsidR="00596E15" w:rsidRPr="00A57A03" w:rsidRDefault="00596E15" w:rsidP="00596E15">
      <w:pPr>
        <w:pStyle w:val="ListBullet"/>
        <w:ind w:left="1418"/>
        <w:rPr>
          <w:rFonts w:cs="Arial"/>
          <w:sz w:val="24"/>
        </w:rPr>
      </w:pPr>
      <w:r w:rsidRPr="00A57A03">
        <w:rPr>
          <w:rFonts w:cs="Arial"/>
          <w:sz w:val="24"/>
        </w:rPr>
        <w:t>to require the parties to attend the first directions hearing prepared to discuss with the LVC Judge the expected length of the hearing if the matter does not settle, with a view to taking hearing dates at that time, rather than waiting until the second directions hearing?</w:t>
      </w:r>
    </w:p>
    <w:p w:rsidR="00545FE3" w:rsidRPr="00E67DE5" w:rsidRDefault="00545FE3" w:rsidP="00931910">
      <w:pPr>
        <w:pStyle w:val="ListBullet"/>
        <w:numPr>
          <w:ilvl w:val="0"/>
          <w:numId w:val="0"/>
        </w:numPr>
        <w:ind w:left="709"/>
        <w:rPr>
          <w:rFonts w:cs="Arial"/>
          <w:i/>
          <w:sz w:val="24"/>
        </w:rPr>
      </w:pPr>
      <w:r w:rsidRPr="00E67DE5">
        <w:rPr>
          <w:rFonts w:cs="Arial"/>
          <w:i/>
          <w:sz w:val="24"/>
        </w:rPr>
        <w:t>Yes</w:t>
      </w:r>
      <w:r w:rsidR="00931910" w:rsidRPr="00E67DE5">
        <w:rPr>
          <w:rFonts w:cs="Arial"/>
          <w:i/>
          <w:sz w:val="24"/>
        </w:rPr>
        <w:t>,</w:t>
      </w:r>
      <w:r w:rsidRPr="00E67DE5">
        <w:rPr>
          <w:rFonts w:cs="Arial"/>
          <w:i/>
          <w:sz w:val="24"/>
        </w:rPr>
        <w:t xml:space="preserve"> take a hearing. </w:t>
      </w:r>
      <w:r w:rsidR="00931910" w:rsidRPr="00E67DE5">
        <w:rPr>
          <w:rFonts w:cs="Arial"/>
          <w:i/>
          <w:sz w:val="24"/>
        </w:rPr>
        <w:t xml:space="preserve"> </w:t>
      </w:r>
      <w:r w:rsidRPr="00E67DE5">
        <w:rPr>
          <w:rFonts w:cs="Arial"/>
          <w:i/>
          <w:sz w:val="24"/>
        </w:rPr>
        <w:t>There are circumstances where the hearing may have to be vacated</w:t>
      </w:r>
      <w:r w:rsidR="00931910" w:rsidRPr="00E67DE5">
        <w:rPr>
          <w:rFonts w:cs="Arial"/>
          <w:i/>
          <w:sz w:val="24"/>
        </w:rPr>
        <w:t>,</w:t>
      </w:r>
      <w:r w:rsidRPr="00E67DE5">
        <w:rPr>
          <w:rFonts w:cs="Arial"/>
          <w:i/>
          <w:sz w:val="24"/>
        </w:rPr>
        <w:t xml:space="preserve"> given new evidence pushing out the timetable but this is likely to be the minority.</w:t>
      </w:r>
    </w:p>
    <w:p w:rsidR="00596E15" w:rsidRPr="00A57A03" w:rsidRDefault="00596E15" w:rsidP="00EB1ACD">
      <w:pPr>
        <w:pStyle w:val="ListNum"/>
        <w:numPr>
          <w:ilvl w:val="0"/>
          <w:numId w:val="11"/>
        </w:numPr>
        <w:rPr>
          <w:sz w:val="24"/>
        </w:rPr>
      </w:pPr>
      <w:r w:rsidRPr="00A57A03">
        <w:rPr>
          <w:sz w:val="24"/>
        </w:rPr>
        <w:t>If the timing of the settlement/conciliation conference is brought forward to a point earlier in the timetable in Schedule A, should it be mandated that the matter return to the LVC List the Friday</w:t>
      </w:r>
      <w:r w:rsidR="0069706B">
        <w:rPr>
          <w:sz w:val="24"/>
        </w:rPr>
        <w:t xml:space="preserve"> following an unsuccessful s 34 </w:t>
      </w:r>
      <w:r w:rsidRPr="00A57A03">
        <w:rPr>
          <w:sz w:val="24"/>
        </w:rPr>
        <w:t>conference?</w:t>
      </w:r>
    </w:p>
    <w:p w:rsidR="00545FE3" w:rsidRPr="0069706B" w:rsidRDefault="0069706B" w:rsidP="00545FE3">
      <w:pPr>
        <w:pStyle w:val="ListNum"/>
        <w:numPr>
          <w:ilvl w:val="0"/>
          <w:numId w:val="0"/>
        </w:numPr>
        <w:ind w:left="709"/>
        <w:rPr>
          <w:rFonts w:cs="Arial"/>
          <w:i/>
          <w:sz w:val="24"/>
        </w:rPr>
      </w:pPr>
      <w:r w:rsidRPr="0069706B">
        <w:rPr>
          <w:rFonts w:cs="Arial"/>
          <w:i/>
          <w:sz w:val="24"/>
        </w:rPr>
        <w:t>Y</w:t>
      </w:r>
      <w:r w:rsidR="00545FE3" w:rsidRPr="0069706B">
        <w:rPr>
          <w:rFonts w:cs="Arial"/>
          <w:i/>
          <w:sz w:val="24"/>
        </w:rPr>
        <w:t>es</w:t>
      </w:r>
      <w:r w:rsidRPr="0069706B">
        <w:rPr>
          <w:rFonts w:cs="Arial"/>
          <w:i/>
          <w:sz w:val="24"/>
        </w:rPr>
        <w:t xml:space="preserve">.  </w:t>
      </w:r>
    </w:p>
    <w:p w:rsidR="00596E15" w:rsidRPr="00A57A03" w:rsidRDefault="00596E15" w:rsidP="00EB1ACD">
      <w:pPr>
        <w:pStyle w:val="ListNum"/>
        <w:numPr>
          <w:ilvl w:val="0"/>
          <w:numId w:val="11"/>
        </w:numPr>
        <w:rPr>
          <w:sz w:val="24"/>
        </w:rPr>
      </w:pPr>
      <w:r w:rsidRPr="00A57A03">
        <w:rPr>
          <w:sz w:val="24"/>
        </w:rPr>
        <w:t xml:space="preserve">The current Practice Note does not specify that the parties should settle and file an agreed bundle of documents. </w:t>
      </w:r>
      <w:r w:rsidR="0069706B">
        <w:rPr>
          <w:sz w:val="24"/>
        </w:rPr>
        <w:t xml:space="preserve"> </w:t>
      </w:r>
      <w:r w:rsidRPr="00A57A03">
        <w:rPr>
          <w:sz w:val="24"/>
        </w:rPr>
        <w:t>Is it appropriate to incorporate such a requirement in the timetable and, if so, at what point?</w:t>
      </w:r>
    </w:p>
    <w:p w:rsidR="00545FE3" w:rsidRPr="0069706B" w:rsidRDefault="00753BA4" w:rsidP="00545FE3">
      <w:pPr>
        <w:pStyle w:val="ListNum"/>
        <w:numPr>
          <w:ilvl w:val="0"/>
          <w:numId w:val="0"/>
        </w:numPr>
        <w:ind w:left="709"/>
        <w:rPr>
          <w:rFonts w:cs="Arial"/>
          <w:i/>
          <w:sz w:val="24"/>
        </w:rPr>
      </w:pPr>
      <w:r w:rsidRPr="0069706B">
        <w:rPr>
          <w:rFonts w:cs="Arial"/>
          <w:i/>
          <w:sz w:val="24"/>
        </w:rPr>
        <w:t>Yes</w:t>
      </w:r>
      <w:r w:rsidR="0069706B" w:rsidRPr="0069706B">
        <w:rPr>
          <w:rFonts w:cs="Arial"/>
          <w:i/>
          <w:sz w:val="24"/>
        </w:rPr>
        <w:t>,</w:t>
      </w:r>
      <w:r w:rsidRPr="0069706B">
        <w:rPr>
          <w:rFonts w:cs="Arial"/>
          <w:i/>
          <w:sz w:val="24"/>
        </w:rPr>
        <w:t xml:space="preserve"> before submissions are due so they can be referenced</w:t>
      </w:r>
      <w:r w:rsidR="0069706B" w:rsidRPr="0069706B">
        <w:rPr>
          <w:rFonts w:cs="Arial"/>
          <w:i/>
          <w:sz w:val="24"/>
        </w:rPr>
        <w:t xml:space="preserve">.  </w:t>
      </w:r>
    </w:p>
    <w:p w:rsidR="00596E15" w:rsidRPr="00A57A03" w:rsidRDefault="00596E15" w:rsidP="00EB1ACD">
      <w:pPr>
        <w:pStyle w:val="ListNum"/>
        <w:keepNext/>
        <w:numPr>
          <w:ilvl w:val="0"/>
          <w:numId w:val="11"/>
        </w:numPr>
        <w:ind w:left="706" w:hanging="706"/>
        <w:rPr>
          <w:sz w:val="24"/>
        </w:rPr>
      </w:pPr>
      <w:r w:rsidRPr="00A57A03">
        <w:rPr>
          <w:sz w:val="24"/>
        </w:rPr>
        <w:lastRenderedPageBreak/>
        <w:t xml:space="preserve">The current Practice Note specifies that the Applicant’s lay evidence is to be filed and served within one week of the </w:t>
      </w:r>
      <w:r w:rsidR="0069706B" w:rsidRPr="00A57A03">
        <w:rPr>
          <w:sz w:val="24"/>
        </w:rPr>
        <w:t xml:space="preserve">first directions </w:t>
      </w:r>
      <w:r w:rsidRPr="00A57A03">
        <w:rPr>
          <w:sz w:val="24"/>
        </w:rPr>
        <w:t xml:space="preserve">hearing and that the </w:t>
      </w:r>
      <w:r w:rsidR="0069706B">
        <w:rPr>
          <w:sz w:val="24"/>
        </w:rPr>
        <w:t>r</w:t>
      </w:r>
      <w:r w:rsidRPr="00A57A03">
        <w:rPr>
          <w:sz w:val="24"/>
        </w:rPr>
        <w:t xml:space="preserve">espondent’s lay evidence in reply be filed and served by the end of the following week (Schedule A(1) and (2)). </w:t>
      </w:r>
      <w:r w:rsidR="00E542E0">
        <w:rPr>
          <w:sz w:val="24"/>
        </w:rPr>
        <w:t xml:space="preserve"> </w:t>
      </w:r>
      <w:r w:rsidRPr="00A57A03">
        <w:rPr>
          <w:sz w:val="24"/>
        </w:rPr>
        <w:t>Does this remain appropriate timing and, if not, what alteration should be made to the timetable in Schedule A?</w:t>
      </w:r>
    </w:p>
    <w:p w:rsidR="00545FE3" w:rsidRPr="00E542E0" w:rsidRDefault="00545FE3" w:rsidP="00545FE3">
      <w:pPr>
        <w:pStyle w:val="ListNum"/>
        <w:numPr>
          <w:ilvl w:val="0"/>
          <w:numId w:val="0"/>
        </w:numPr>
        <w:ind w:left="709"/>
        <w:rPr>
          <w:rFonts w:cs="Arial"/>
          <w:i/>
          <w:sz w:val="24"/>
        </w:rPr>
      </w:pPr>
      <w:r w:rsidRPr="00E542E0">
        <w:rPr>
          <w:rFonts w:cs="Arial"/>
          <w:i/>
          <w:sz w:val="24"/>
        </w:rPr>
        <w:t xml:space="preserve">This should be limited to disturbance items for costs actually incurred with invoices </w:t>
      </w:r>
      <w:proofErr w:type="spellStart"/>
      <w:r w:rsidRPr="00E542E0">
        <w:rPr>
          <w:rFonts w:cs="Arial"/>
          <w:i/>
          <w:sz w:val="24"/>
        </w:rPr>
        <w:t>eg</w:t>
      </w:r>
      <w:proofErr w:type="spellEnd"/>
      <w:r w:rsidRPr="00E542E0">
        <w:rPr>
          <w:rFonts w:cs="Arial"/>
          <w:i/>
          <w:sz w:val="24"/>
        </w:rPr>
        <w:t xml:space="preserve"> legal and valuation costs. </w:t>
      </w:r>
      <w:r w:rsidR="00E542E0" w:rsidRPr="00E542E0">
        <w:rPr>
          <w:rFonts w:cs="Arial"/>
          <w:i/>
          <w:sz w:val="24"/>
        </w:rPr>
        <w:t xml:space="preserve"> </w:t>
      </w:r>
      <w:r w:rsidRPr="00E542E0">
        <w:rPr>
          <w:rFonts w:cs="Arial"/>
          <w:i/>
          <w:sz w:val="24"/>
        </w:rPr>
        <w:t xml:space="preserve">It takes a lot longer to do other affidavits and they may not be contentious </w:t>
      </w:r>
      <w:proofErr w:type="spellStart"/>
      <w:r w:rsidRPr="00E542E0">
        <w:rPr>
          <w:rFonts w:cs="Arial"/>
          <w:i/>
          <w:sz w:val="24"/>
        </w:rPr>
        <w:t>eg</w:t>
      </w:r>
      <w:proofErr w:type="spellEnd"/>
      <w:r w:rsidRPr="00E542E0">
        <w:rPr>
          <w:rFonts w:cs="Arial"/>
          <w:i/>
          <w:sz w:val="24"/>
        </w:rPr>
        <w:t xml:space="preserve"> stamp duty, profit.</w:t>
      </w:r>
    </w:p>
    <w:p w:rsidR="00596E15" w:rsidRPr="00A57A03" w:rsidRDefault="00596E15" w:rsidP="00EB1ACD">
      <w:pPr>
        <w:pStyle w:val="ListNum"/>
        <w:numPr>
          <w:ilvl w:val="0"/>
          <w:numId w:val="11"/>
        </w:numPr>
        <w:rPr>
          <w:sz w:val="24"/>
        </w:rPr>
      </w:pPr>
      <w:r w:rsidRPr="00A57A03">
        <w:rPr>
          <w:sz w:val="24"/>
        </w:rPr>
        <w:t xml:space="preserve">For matters that are to be significantly contested, is there a potential role for case management by the trial judge at a time earlier than the presently scheduled pre-trial mention? </w:t>
      </w:r>
      <w:r w:rsidR="00E542E0">
        <w:rPr>
          <w:sz w:val="24"/>
        </w:rPr>
        <w:t xml:space="preserve"> </w:t>
      </w:r>
      <w:r w:rsidRPr="00A57A03">
        <w:rPr>
          <w:sz w:val="24"/>
        </w:rPr>
        <w:t>If so, should this be in lieu of, or in add</w:t>
      </w:r>
      <w:r w:rsidR="00753BA4" w:rsidRPr="00A57A03">
        <w:rPr>
          <w:sz w:val="24"/>
        </w:rPr>
        <w:t>ition to, the pre-trial mention</w:t>
      </w:r>
      <w:r w:rsidR="00E542E0">
        <w:rPr>
          <w:sz w:val="24"/>
        </w:rPr>
        <w:t>?</w:t>
      </w:r>
    </w:p>
    <w:p w:rsidR="00753BA4" w:rsidRPr="00E542E0" w:rsidRDefault="00753BA4" w:rsidP="00753BA4">
      <w:pPr>
        <w:pStyle w:val="ListNum"/>
        <w:numPr>
          <w:ilvl w:val="0"/>
          <w:numId w:val="0"/>
        </w:numPr>
        <w:ind w:left="709"/>
        <w:rPr>
          <w:rFonts w:cs="Arial"/>
          <w:i/>
          <w:sz w:val="24"/>
        </w:rPr>
      </w:pPr>
      <w:r w:rsidRPr="00E542E0">
        <w:rPr>
          <w:rFonts w:cs="Arial"/>
          <w:i/>
          <w:sz w:val="24"/>
        </w:rPr>
        <w:t>Yes</w:t>
      </w:r>
      <w:r w:rsidR="00E542E0" w:rsidRPr="00E542E0">
        <w:rPr>
          <w:rFonts w:cs="Arial"/>
          <w:i/>
          <w:sz w:val="24"/>
        </w:rPr>
        <w:t xml:space="preserve">, </w:t>
      </w:r>
      <w:r w:rsidRPr="00E542E0">
        <w:rPr>
          <w:rFonts w:cs="Arial"/>
          <w:i/>
          <w:sz w:val="24"/>
        </w:rPr>
        <w:t>these compensation cases are becoming bigger than they should be</w:t>
      </w:r>
      <w:r w:rsidR="00E542E0" w:rsidRPr="00E542E0">
        <w:rPr>
          <w:rFonts w:cs="Arial"/>
          <w:i/>
          <w:sz w:val="24"/>
        </w:rPr>
        <w:t xml:space="preserve">.  </w:t>
      </w:r>
    </w:p>
    <w:p w:rsidR="00596E15" w:rsidRPr="00A57A03" w:rsidRDefault="00596E15" w:rsidP="00EB1ACD">
      <w:pPr>
        <w:pStyle w:val="ListNum"/>
        <w:numPr>
          <w:ilvl w:val="0"/>
          <w:numId w:val="11"/>
        </w:numPr>
        <w:rPr>
          <w:sz w:val="24"/>
        </w:rPr>
      </w:pPr>
      <w:r w:rsidRPr="00A57A03">
        <w:rPr>
          <w:sz w:val="24"/>
        </w:rPr>
        <w:t>Does a pre-trial mention remain necessary or, for example, could the provision of the various documents presently provided at the pre-trial mention be dealt with by the requirement to file and serve them at a specified time?</w:t>
      </w:r>
    </w:p>
    <w:p w:rsidR="00596E15" w:rsidRPr="00A57A03" w:rsidRDefault="00596E15" w:rsidP="00EB1ACD">
      <w:pPr>
        <w:pStyle w:val="ListNum"/>
        <w:numPr>
          <w:ilvl w:val="0"/>
          <w:numId w:val="11"/>
        </w:numPr>
        <w:rPr>
          <w:sz w:val="24"/>
        </w:rPr>
      </w:pPr>
      <w:r w:rsidRPr="00A57A03">
        <w:rPr>
          <w:sz w:val="24"/>
        </w:rPr>
        <w:t xml:space="preserve">Would there be utility in the respondent providing a short statement of those matters </w:t>
      </w:r>
      <w:r w:rsidR="008F3811">
        <w:rPr>
          <w:sz w:val="24"/>
        </w:rPr>
        <w:t xml:space="preserve">the </w:t>
      </w:r>
      <w:r w:rsidRPr="00A57A03">
        <w:rPr>
          <w:sz w:val="24"/>
        </w:rPr>
        <w:t>respondent proposes should be uncontested for the trial and, if so, what would be the appropriate timing for such a document?</w:t>
      </w:r>
    </w:p>
    <w:p w:rsidR="00753BA4" w:rsidRPr="008F3811" w:rsidRDefault="00753BA4" w:rsidP="00753BA4">
      <w:pPr>
        <w:pStyle w:val="ListNum"/>
        <w:numPr>
          <w:ilvl w:val="0"/>
          <w:numId w:val="0"/>
        </w:numPr>
        <w:ind w:left="709"/>
        <w:rPr>
          <w:rFonts w:cs="Arial"/>
          <w:i/>
          <w:sz w:val="24"/>
        </w:rPr>
      </w:pPr>
      <w:r w:rsidRPr="008F3811">
        <w:rPr>
          <w:rFonts w:cs="Arial"/>
          <w:i/>
          <w:sz w:val="24"/>
        </w:rPr>
        <w:t>Yes</w:t>
      </w:r>
      <w:r w:rsidR="008F3811" w:rsidRPr="008F3811">
        <w:rPr>
          <w:rFonts w:cs="Arial"/>
          <w:i/>
          <w:sz w:val="24"/>
        </w:rPr>
        <w:t>,</w:t>
      </w:r>
      <w:r w:rsidRPr="008F3811">
        <w:rPr>
          <w:rFonts w:cs="Arial"/>
          <w:i/>
          <w:sz w:val="24"/>
        </w:rPr>
        <w:t xml:space="preserve"> within </w:t>
      </w:r>
      <w:r w:rsidR="008F3811" w:rsidRPr="008F3811">
        <w:rPr>
          <w:rFonts w:cs="Arial"/>
          <w:i/>
          <w:sz w:val="24"/>
        </w:rPr>
        <w:t xml:space="preserve">two </w:t>
      </w:r>
      <w:r w:rsidRPr="008F3811">
        <w:rPr>
          <w:rFonts w:cs="Arial"/>
          <w:i/>
          <w:sz w:val="24"/>
        </w:rPr>
        <w:t>months of commencement of proceedings.</w:t>
      </w:r>
    </w:p>
    <w:p w:rsidR="00596E15" w:rsidRPr="00A57A03" w:rsidRDefault="00596E15" w:rsidP="00EB1ACD">
      <w:pPr>
        <w:pStyle w:val="ListNum"/>
        <w:numPr>
          <w:ilvl w:val="0"/>
          <w:numId w:val="11"/>
        </w:numPr>
        <w:rPr>
          <w:sz w:val="24"/>
        </w:rPr>
      </w:pPr>
      <w:r w:rsidRPr="00A57A03">
        <w:rPr>
          <w:sz w:val="24"/>
        </w:rPr>
        <w:t>Should there be a mandated form for a joint table of s 59(1</w:t>
      </w:r>
      <w:proofErr w:type="gramStart"/>
      <w:r w:rsidRPr="00A57A03">
        <w:rPr>
          <w:sz w:val="24"/>
        </w:rPr>
        <w:t>)(</w:t>
      </w:r>
      <w:proofErr w:type="gramEnd"/>
      <w:r w:rsidRPr="00A57A03">
        <w:rPr>
          <w:sz w:val="24"/>
        </w:rPr>
        <w:t>f) claims setting out the amounts claimed, the basis for each and, if disputed, the reasons for rejecting the item?</w:t>
      </w:r>
    </w:p>
    <w:p w:rsidR="00753BA4" w:rsidRPr="008F3811" w:rsidRDefault="00753BA4" w:rsidP="00753BA4">
      <w:pPr>
        <w:pStyle w:val="ListNum"/>
        <w:numPr>
          <w:ilvl w:val="0"/>
          <w:numId w:val="0"/>
        </w:numPr>
        <w:ind w:left="709"/>
        <w:rPr>
          <w:rFonts w:cs="Arial"/>
          <w:i/>
          <w:sz w:val="24"/>
        </w:rPr>
      </w:pPr>
      <w:r w:rsidRPr="008F3811">
        <w:rPr>
          <w:rFonts w:cs="Arial"/>
          <w:i/>
          <w:sz w:val="24"/>
        </w:rPr>
        <w:t>Yes</w:t>
      </w:r>
      <w:r w:rsidR="008F3811" w:rsidRPr="008F3811">
        <w:rPr>
          <w:rFonts w:cs="Arial"/>
          <w:i/>
          <w:sz w:val="24"/>
        </w:rPr>
        <w:t>,</w:t>
      </w:r>
      <w:r w:rsidRPr="008F3811">
        <w:rPr>
          <w:rFonts w:cs="Arial"/>
          <w:i/>
          <w:sz w:val="24"/>
        </w:rPr>
        <w:t xml:space="preserve"> this happens anyway</w:t>
      </w:r>
      <w:r w:rsidR="008F3811" w:rsidRPr="008F3811">
        <w:rPr>
          <w:rFonts w:cs="Arial"/>
          <w:i/>
          <w:sz w:val="24"/>
        </w:rPr>
        <w:t xml:space="preserve">.  </w:t>
      </w:r>
    </w:p>
    <w:p w:rsidR="00596E15" w:rsidRPr="00A57A03" w:rsidRDefault="00596E15" w:rsidP="00EB1ACD">
      <w:pPr>
        <w:pStyle w:val="ListNum"/>
        <w:numPr>
          <w:ilvl w:val="0"/>
          <w:numId w:val="11"/>
        </w:numPr>
        <w:rPr>
          <w:sz w:val="24"/>
        </w:rPr>
      </w:pPr>
      <w:r w:rsidRPr="00A57A03">
        <w:rPr>
          <w:sz w:val="24"/>
        </w:rPr>
        <w:t>When should the necessity for</w:t>
      </w:r>
      <w:r w:rsidR="008F3811">
        <w:rPr>
          <w:sz w:val="24"/>
        </w:rPr>
        <w:t>,</w:t>
      </w:r>
      <w:r w:rsidRPr="00A57A03">
        <w:rPr>
          <w:sz w:val="24"/>
        </w:rPr>
        <w:t xml:space="preserve"> and scope of</w:t>
      </w:r>
      <w:r w:rsidR="008F3811">
        <w:rPr>
          <w:sz w:val="24"/>
        </w:rPr>
        <w:t>,</w:t>
      </w:r>
      <w:r w:rsidRPr="00A57A03">
        <w:rPr>
          <w:sz w:val="24"/>
        </w:rPr>
        <w:t xml:space="preserve"> a site and comparable sales (and any other relevant issues) inspection be identified?</w:t>
      </w:r>
    </w:p>
    <w:p w:rsidR="003C5CA0" w:rsidRPr="00A57A03" w:rsidRDefault="00596E15" w:rsidP="00EB1ACD">
      <w:pPr>
        <w:pStyle w:val="ListNum"/>
        <w:numPr>
          <w:ilvl w:val="0"/>
          <w:numId w:val="11"/>
        </w:numPr>
        <w:rPr>
          <w:sz w:val="24"/>
        </w:rPr>
      </w:pPr>
      <w:r w:rsidRPr="00A57A03">
        <w:rPr>
          <w:sz w:val="24"/>
        </w:rPr>
        <w:t>What other changes might be conside</w:t>
      </w:r>
      <w:r w:rsidR="00EB1ACD">
        <w:rPr>
          <w:sz w:val="24"/>
        </w:rPr>
        <w:t>red to the Class 3 Compensation </w:t>
      </w:r>
      <w:r w:rsidRPr="00A57A03">
        <w:rPr>
          <w:sz w:val="24"/>
        </w:rPr>
        <w:t>Claims Practice Note?</w:t>
      </w:r>
    </w:p>
    <w:p w:rsidR="00053723" w:rsidRPr="00EB1ACD" w:rsidRDefault="00545FE3">
      <w:pPr>
        <w:pStyle w:val="ListNum"/>
        <w:numPr>
          <w:ilvl w:val="0"/>
          <w:numId w:val="0"/>
        </w:numPr>
        <w:ind w:left="709"/>
        <w:rPr>
          <w:rFonts w:cs="Arial"/>
          <w:i/>
          <w:sz w:val="24"/>
        </w:rPr>
      </w:pPr>
      <w:r w:rsidRPr="00EB1ACD">
        <w:rPr>
          <w:rFonts w:cs="Arial"/>
          <w:i/>
          <w:sz w:val="24"/>
        </w:rPr>
        <w:t xml:space="preserve">The Respondent can create a big case out of what seems nothing or small at the beginning. </w:t>
      </w:r>
      <w:r w:rsidR="00EB1ACD" w:rsidRPr="00EB1ACD">
        <w:rPr>
          <w:rFonts w:cs="Arial"/>
          <w:i/>
          <w:sz w:val="24"/>
        </w:rPr>
        <w:t xml:space="preserve"> </w:t>
      </w:r>
      <w:r w:rsidRPr="00EB1ACD">
        <w:rPr>
          <w:rFonts w:cs="Arial"/>
          <w:i/>
          <w:sz w:val="24"/>
        </w:rPr>
        <w:t xml:space="preserve">One valuation report submitted to the VG becomes multiple expert </w:t>
      </w:r>
      <w:r w:rsidR="00753BA4" w:rsidRPr="00EB1ACD">
        <w:rPr>
          <w:rFonts w:cs="Arial"/>
          <w:i/>
          <w:sz w:val="24"/>
        </w:rPr>
        <w:t xml:space="preserve">reports </w:t>
      </w:r>
      <w:r w:rsidRPr="00EB1ACD">
        <w:rPr>
          <w:rFonts w:cs="Arial"/>
          <w:i/>
          <w:sz w:val="24"/>
        </w:rPr>
        <w:t xml:space="preserve">before a judge. </w:t>
      </w:r>
      <w:r w:rsidR="00EB1ACD" w:rsidRPr="00EB1ACD">
        <w:rPr>
          <w:rFonts w:cs="Arial"/>
          <w:i/>
          <w:sz w:val="24"/>
        </w:rPr>
        <w:t xml:space="preserve"> </w:t>
      </w:r>
      <w:r w:rsidRPr="00EB1ACD">
        <w:rPr>
          <w:rFonts w:cs="Arial"/>
          <w:i/>
          <w:sz w:val="24"/>
        </w:rPr>
        <w:t>The respondent should be required</w:t>
      </w:r>
      <w:r w:rsidR="00EB1ACD" w:rsidRPr="00EB1ACD">
        <w:rPr>
          <w:rFonts w:cs="Arial"/>
          <w:i/>
          <w:sz w:val="24"/>
        </w:rPr>
        <w:t>,</w:t>
      </w:r>
      <w:r w:rsidRPr="00EB1ACD">
        <w:rPr>
          <w:rFonts w:cs="Arial"/>
          <w:i/>
          <w:sz w:val="24"/>
        </w:rPr>
        <w:t xml:space="preserve"> early on</w:t>
      </w:r>
      <w:r w:rsidR="00EB1ACD" w:rsidRPr="00EB1ACD">
        <w:rPr>
          <w:rFonts w:cs="Arial"/>
          <w:i/>
          <w:sz w:val="24"/>
        </w:rPr>
        <w:t>,</w:t>
      </w:r>
      <w:r w:rsidRPr="00EB1ACD">
        <w:rPr>
          <w:rFonts w:cs="Arial"/>
          <w:i/>
          <w:sz w:val="24"/>
        </w:rPr>
        <w:t xml:space="preserve"> to indicate its position on value rather than just whether the VG report is to be accepted. </w:t>
      </w:r>
      <w:r w:rsidR="00EB1ACD" w:rsidRPr="00EB1ACD">
        <w:rPr>
          <w:rFonts w:cs="Arial"/>
          <w:i/>
          <w:sz w:val="24"/>
        </w:rPr>
        <w:t xml:space="preserve"> </w:t>
      </w:r>
      <w:r w:rsidRPr="00EB1ACD">
        <w:rPr>
          <w:rFonts w:cs="Arial"/>
          <w:i/>
          <w:sz w:val="24"/>
        </w:rPr>
        <w:t>The “position” doesn’t have to be points of defence, but more like the critical elements dictating value so the areas of expertise can be determined early.</w:t>
      </w:r>
    </w:p>
    <w:sectPr w:rsidR="00053723" w:rsidRPr="00EB1ACD" w:rsidSect="004141ED">
      <w:headerReference w:type="default" r:id="rId9"/>
      <w:pgSz w:w="11906" w:h="16838" w:code="9"/>
      <w:pgMar w:top="216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E0" w:rsidRDefault="00E542E0" w:rsidP="0055571A">
      <w:r>
        <w:separator/>
      </w:r>
    </w:p>
    <w:p w:rsidR="00E542E0" w:rsidRDefault="00E542E0"/>
  </w:endnote>
  <w:endnote w:type="continuationSeparator" w:id="0">
    <w:p w:rsidR="00E542E0" w:rsidRDefault="00E542E0" w:rsidP="0055571A">
      <w:r>
        <w:continuationSeparator/>
      </w:r>
    </w:p>
    <w:p w:rsidR="00E542E0" w:rsidRDefault="00E54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E0" w:rsidRDefault="00E542E0" w:rsidP="0055571A">
      <w:r>
        <w:separator/>
      </w:r>
    </w:p>
    <w:p w:rsidR="00E542E0" w:rsidRDefault="00E542E0"/>
  </w:footnote>
  <w:footnote w:type="continuationSeparator" w:id="0">
    <w:p w:rsidR="00E542E0" w:rsidRDefault="00E542E0" w:rsidP="0055571A">
      <w:r>
        <w:continuationSeparator/>
      </w:r>
    </w:p>
    <w:p w:rsidR="00E542E0" w:rsidRDefault="00E542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636867637"/>
      <w:docPartObj>
        <w:docPartGallery w:val="Page Numbers (Top of Page)"/>
        <w:docPartUnique/>
      </w:docPartObj>
    </w:sdtPr>
    <w:sdtEndPr>
      <w:rPr>
        <w:noProof/>
      </w:rPr>
    </w:sdtEndPr>
    <w:sdtContent>
      <w:p w:rsidR="00E542E0" w:rsidRDefault="00E542E0" w:rsidP="004141ED">
        <w:pPr>
          <w:pStyle w:val="Header"/>
          <w:jc w:val="center"/>
        </w:pPr>
        <w:r>
          <w:rPr>
            <w:sz w:val="24"/>
          </w:rPr>
          <w:t xml:space="preserve">– </w:t>
        </w:r>
        <w:r w:rsidRPr="00C814ED">
          <w:rPr>
            <w:sz w:val="24"/>
          </w:rPr>
          <w:fldChar w:fldCharType="begin"/>
        </w:r>
        <w:r w:rsidRPr="00C814ED">
          <w:rPr>
            <w:sz w:val="24"/>
          </w:rPr>
          <w:instrText xml:space="preserve"> PAGE   \* MERGEFORMAT </w:instrText>
        </w:r>
        <w:r w:rsidRPr="00C814ED">
          <w:rPr>
            <w:sz w:val="24"/>
          </w:rPr>
          <w:fldChar w:fldCharType="separate"/>
        </w:r>
        <w:r w:rsidR="006A02AB">
          <w:rPr>
            <w:noProof/>
            <w:sz w:val="24"/>
          </w:rPr>
          <w:t>2</w:t>
        </w:r>
        <w:r w:rsidRPr="00C814ED">
          <w:rPr>
            <w:noProof/>
            <w:sz w:val="24"/>
          </w:rPr>
          <w:fldChar w:fldCharType="end"/>
        </w:r>
        <w:r>
          <w:rPr>
            <w:noProof/>
            <w:sz w:val="24"/>
          </w:rPr>
          <w:t xml:space="preserve"> </w:t>
        </w:r>
        <w:r>
          <w:rPr>
            <w:sz w:val="24"/>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1D2A"/>
    <w:multiLevelType w:val="multilevel"/>
    <w:tmpl w:val="7B8E91D0"/>
    <w:styleLink w:val="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lowerLetter"/>
      <w:pStyle w:val="Heading3"/>
      <w:lvlText w:val="(%3)"/>
      <w:lvlJc w:val="left"/>
      <w:pPr>
        <w:ind w:left="1418" w:hanging="709"/>
      </w:pPr>
      <w:rPr>
        <w:rFonts w:hint="default"/>
      </w:rPr>
    </w:lvl>
    <w:lvl w:ilvl="3">
      <w:start w:val="1"/>
      <w:numFmt w:val="lowerRoman"/>
      <w:pStyle w:val="Heading4"/>
      <w:lvlText w:val="(%4)"/>
      <w:lvlJc w:val="left"/>
      <w:pPr>
        <w:ind w:left="2127" w:hanging="709"/>
      </w:pPr>
      <w:rPr>
        <w:rFonts w:hint="default"/>
      </w:rPr>
    </w:lvl>
    <w:lvl w:ilvl="4">
      <w:start w:val="1"/>
      <w:numFmt w:val="upperLetter"/>
      <w:pStyle w:val="Heading5"/>
      <w:lvlText w:val="(%5)"/>
      <w:lvlJc w:val="left"/>
      <w:pPr>
        <w:ind w:left="2836" w:hanging="709"/>
      </w:pPr>
      <w:rPr>
        <w:rFonts w:hint="default"/>
      </w:rPr>
    </w:lvl>
    <w:lvl w:ilvl="5">
      <w:start w:val="1"/>
      <w:numFmt w:val="decimal"/>
      <w:pStyle w:val="Heading6"/>
      <w:lvlText w:val="(%6)"/>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1">
    <w:nsid w:val="2FE76C05"/>
    <w:multiLevelType w:val="multilevel"/>
    <w:tmpl w:val="75ACBF78"/>
    <w:styleLink w:val="RecitalsList"/>
    <w:lvl w:ilvl="0">
      <w:start w:val="1"/>
      <w:numFmt w:val="upperLetter"/>
      <w:pStyle w:val="Recitals"/>
      <w:lvlText w:val="%1."/>
      <w:lvlJc w:val="left"/>
      <w:pPr>
        <w:ind w:left="709" w:hanging="709"/>
      </w:pPr>
      <w:rPr>
        <w:rFonts w:ascii="Arial" w:hAnsi="Arial" w:hint="default"/>
        <w:b w:val="0"/>
        <w:i w:val="0"/>
        <w:sz w:val="20"/>
      </w:rPr>
    </w:lvl>
    <w:lvl w:ilvl="1">
      <w:start w:val="1"/>
      <w:numFmt w:val="none"/>
      <w:lvlText w:val=""/>
      <w:lvlJc w:val="left"/>
      <w:pPr>
        <w:ind w:left="709" w:firstLine="0"/>
      </w:pPr>
      <w:rPr>
        <w:rFonts w:hint="default"/>
      </w:rPr>
    </w:lvl>
    <w:lvl w:ilvl="2">
      <w:start w:val="1"/>
      <w:numFmt w:val="none"/>
      <w:lvlText w:val=""/>
      <w:lvlJc w:val="right"/>
      <w:pPr>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ind w:left="709" w:firstLine="0"/>
      </w:pPr>
      <w:rPr>
        <w:rFonts w:hint="default"/>
      </w:rPr>
    </w:lvl>
    <w:lvl w:ilvl="5">
      <w:start w:val="1"/>
      <w:numFmt w:val="none"/>
      <w:lvlText w:val=""/>
      <w:lvlJc w:val="righ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right"/>
      <w:pPr>
        <w:ind w:left="709" w:firstLine="0"/>
      </w:pPr>
      <w:rPr>
        <w:rFonts w:hint="default"/>
      </w:rPr>
    </w:lvl>
  </w:abstractNum>
  <w:abstractNum w:abstractNumId="2">
    <w:nsid w:val="385543C3"/>
    <w:multiLevelType w:val="multilevel"/>
    <w:tmpl w:val="FDB4799A"/>
    <w:styleLink w:val="ScheduleHeadings"/>
    <w:lvl w:ilvl="0">
      <w:start w:val="1"/>
      <w:numFmt w:val="decimal"/>
      <w:pStyle w:val="Schedule1"/>
      <w:lvlText w:val="%1."/>
      <w:lvlJc w:val="left"/>
      <w:pPr>
        <w:ind w:left="709" w:hanging="709"/>
      </w:pPr>
      <w:rPr>
        <w:rFonts w:hint="default"/>
      </w:rPr>
    </w:lvl>
    <w:lvl w:ilvl="1">
      <w:start w:val="1"/>
      <w:numFmt w:val="decimal"/>
      <w:pStyle w:val="Schedule2"/>
      <w:lvlText w:val="%1.%2"/>
      <w:lvlJc w:val="left"/>
      <w:pPr>
        <w:ind w:left="709" w:hanging="709"/>
      </w:pPr>
      <w:rPr>
        <w:rFonts w:hint="default"/>
      </w:rPr>
    </w:lvl>
    <w:lvl w:ilvl="2">
      <w:start w:val="1"/>
      <w:numFmt w:val="lowerLetter"/>
      <w:pStyle w:val="Schedule3"/>
      <w:lvlText w:val="(%3)"/>
      <w:lvlJc w:val="left"/>
      <w:pPr>
        <w:ind w:left="1418" w:hanging="709"/>
      </w:pPr>
      <w:rPr>
        <w:rFonts w:hint="default"/>
      </w:rPr>
    </w:lvl>
    <w:lvl w:ilvl="3">
      <w:start w:val="1"/>
      <w:numFmt w:val="lowerRoman"/>
      <w:pStyle w:val="Schedule4"/>
      <w:lvlText w:val="(%4)"/>
      <w:lvlJc w:val="left"/>
      <w:pPr>
        <w:ind w:left="2127" w:hanging="709"/>
      </w:pPr>
      <w:rPr>
        <w:rFonts w:hint="default"/>
      </w:rPr>
    </w:lvl>
    <w:lvl w:ilvl="4">
      <w:start w:val="1"/>
      <w:numFmt w:val="upperLetter"/>
      <w:pStyle w:val="Schedule5"/>
      <w:lvlText w:val="(%5)"/>
      <w:lvlJc w:val="left"/>
      <w:pPr>
        <w:ind w:left="2836" w:hanging="709"/>
      </w:pPr>
      <w:rPr>
        <w:rFonts w:hint="default"/>
      </w:rPr>
    </w:lvl>
    <w:lvl w:ilvl="5">
      <w:start w:val="1"/>
      <w:numFmt w:val="decimal"/>
      <w:pStyle w:val="Schedule6"/>
      <w:lvlText w:val="(%6)"/>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3">
    <w:nsid w:val="398F6412"/>
    <w:multiLevelType w:val="multilevel"/>
    <w:tmpl w:val="5798DB70"/>
    <w:styleLink w:val="Bullets"/>
    <w:lvl w:ilvl="0">
      <w:start w:val="1"/>
      <w:numFmt w:val="bullet"/>
      <w:pStyle w:val="ListBullet"/>
      <w:lvlText w:val=""/>
      <w:lvlJc w:val="left"/>
      <w:pPr>
        <w:ind w:left="709" w:hanging="709"/>
      </w:pPr>
      <w:rPr>
        <w:rFonts w:ascii="Symbol" w:hAnsi="Symbol" w:hint="default"/>
        <w:color w:val="auto"/>
      </w:rPr>
    </w:lvl>
    <w:lvl w:ilvl="1">
      <w:start w:val="1"/>
      <w:numFmt w:val="bullet"/>
      <w:pStyle w:val="ListBullet2"/>
      <w:lvlText w:val=""/>
      <w:lvlJc w:val="left"/>
      <w:pPr>
        <w:ind w:left="1418" w:hanging="709"/>
      </w:pPr>
      <w:rPr>
        <w:rFonts w:ascii="Symbol" w:hAnsi="Symbol" w:hint="default"/>
        <w:color w:val="auto"/>
      </w:rPr>
    </w:lvl>
    <w:lvl w:ilvl="2">
      <w:start w:val="1"/>
      <w:numFmt w:val="bullet"/>
      <w:pStyle w:val="ListBullet3"/>
      <w:lvlText w:val=""/>
      <w:lvlJc w:val="left"/>
      <w:pPr>
        <w:ind w:left="2126" w:hanging="708"/>
      </w:pPr>
      <w:rPr>
        <w:rFonts w:ascii="Symbol" w:hAnsi="Symbol" w:hint="default"/>
        <w:color w:val="auto"/>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nsid w:val="41341FF6"/>
    <w:multiLevelType w:val="multilevel"/>
    <w:tmpl w:val="40126AF2"/>
    <w:lvl w:ilvl="0">
      <w:start w:val="1"/>
      <w:numFmt w:val="decimal"/>
      <w:pStyle w:val="ListNum"/>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4DF90433"/>
    <w:multiLevelType w:val="multilevel"/>
    <w:tmpl w:val="56A6AA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Roman"/>
      <w:pStyle w:val="Heading7"/>
      <w:lvlText w:val="%7)"/>
      <w:lvlJc w:val="left"/>
      <w:pPr>
        <w:tabs>
          <w:tab w:val="num" w:pos="4253"/>
        </w:tabs>
        <w:ind w:left="4253" w:hanging="709"/>
      </w:pPr>
      <w:rPr>
        <w:rFonts w:hint="default"/>
      </w:rPr>
    </w:lvl>
    <w:lvl w:ilvl="7">
      <w:start w:val="1"/>
      <w:numFmt w:val="upperLetter"/>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abstractNum w:abstractNumId="6">
    <w:nsid w:val="68D03605"/>
    <w:multiLevelType w:val="multilevel"/>
    <w:tmpl w:val="1F2C2190"/>
    <w:lvl w:ilvl="0">
      <w:start w:val="1"/>
      <w:numFmt w:val="decimal"/>
      <w:lvlText w:val="%1"/>
      <w:lvlJc w:val="left"/>
      <w:pPr>
        <w:tabs>
          <w:tab w:val="num" w:pos="709"/>
        </w:tabs>
        <w:ind w:left="709" w:hanging="709"/>
      </w:pPr>
      <w:rPr>
        <w:rFonts w:ascii="Arial" w:hAnsi="Arial" w:cs="Arial"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71A347B3"/>
    <w:multiLevelType w:val="multilevel"/>
    <w:tmpl w:val="68201E82"/>
    <w:lvl w:ilvl="0">
      <w:start w:val="1"/>
      <w:numFmt w:val="decimal"/>
      <w:pStyle w:val="ScheduleHeading"/>
      <w:suff w:val="space"/>
      <w:lvlText w:val="Schedule %1"/>
      <w:lvlJc w:val="left"/>
      <w:pPr>
        <w:ind w:left="0" w:firstLine="0"/>
      </w:pPr>
      <w:rPr>
        <w:rFonts w:ascii="Arial" w:hAnsi="Arial" w:cs="Arial" w:hint="default"/>
        <w:b/>
        <w:i w:val="0"/>
        <w:sz w:val="24"/>
      </w:rPr>
    </w:lvl>
    <w:lvl w:ilvl="1">
      <w:start w:val="1"/>
      <w:numFmt w:val="lowerLetter"/>
      <w:lvlText w:val="%2."/>
      <w:lvlJc w:val="left"/>
      <w:pPr>
        <w:tabs>
          <w:tab w:val="num" w:pos="4434"/>
        </w:tabs>
        <w:ind w:left="4434" w:hanging="360"/>
      </w:pPr>
      <w:rPr>
        <w:rFonts w:hint="default"/>
      </w:rPr>
    </w:lvl>
    <w:lvl w:ilvl="2">
      <w:start w:val="1"/>
      <w:numFmt w:val="lowerRoman"/>
      <w:lvlText w:val="%3."/>
      <w:lvlJc w:val="right"/>
      <w:pPr>
        <w:tabs>
          <w:tab w:val="num" w:pos="5154"/>
        </w:tabs>
        <w:ind w:left="5154" w:hanging="180"/>
      </w:pPr>
      <w:rPr>
        <w:rFonts w:hint="default"/>
      </w:rPr>
    </w:lvl>
    <w:lvl w:ilvl="3">
      <w:start w:val="1"/>
      <w:numFmt w:val="decimal"/>
      <w:lvlText w:val="%4."/>
      <w:lvlJc w:val="left"/>
      <w:pPr>
        <w:tabs>
          <w:tab w:val="num" w:pos="5874"/>
        </w:tabs>
        <w:ind w:left="5874" w:hanging="360"/>
      </w:pPr>
      <w:rPr>
        <w:rFonts w:hint="default"/>
      </w:rPr>
    </w:lvl>
    <w:lvl w:ilvl="4">
      <w:start w:val="1"/>
      <w:numFmt w:val="lowerLetter"/>
      <w:lvlText w:val="%5."/>
      <w:lvlJc w:val="left"/>
      <w:pPr>
        <w:tabs>
          <w:tab w:val="num" w:pos="6594"/>
        </w:tabs>
        <w:ind w:left="6594" w:hanging="360"/>
      </w:pPr>
      <w:rPr>
        <w:rFonts w:hint="default"/>
      </w:rPr>
    </w:lvl>
    <w:lvl w:ilvl="5">
      <w:start w:val="1"/>
      <w:numFmt w:val="lowerRoman"/>
      <w:lvlText w:val="%6."/>
      <w:lvlJc w:val="right"/>
      <w:pPr>
        <w:tabs>
          <w:tab w:val="num" w:pos="7314"/>
        </w:tabs>
        <w:ind w:left="7314" w:hanging="180"/>
      </w:pPr>
      <w:rPr>
        <w:rFonts w:hint="default"/>
      </w:rPr>
    </w:lvl>
    <w:lvl w:ilvl="6">
      <w:start w:val="1"/>
      <w:numFmt w:val="decimal"/>
      <w:lvlText w:val="%7."/>
      <w:lvlJc w:val="left"/>
      <w:pPr>
        <w:tabs>
          <w:tab w:val="num" w:pos="8034"/>
        </w:tabs>
        <w:ind w:left="8034" w:hanging="360"/>
      </w:pPr>
      <w:rPr>
        <w:rFonts w:hint="default"/>
      </w:rPr>
    </w:lvl>
    <w:lvl w:ilvl="7">
      <w:start w:val="1"/>
      <w:numFmt w:val="lowerLetter"/>
      <w:lvlText w:val="%8."/>
      <w:lvlJc w:val="left"/>
      <w:pPr>
        <w:tabs>
          <w:tab w:val="num" w:pos="8754"/>
        </w:tabs>
        <w:ind w:left="8754" w:hanging="360"/>
      </w:pPr>
      <w:rPr>
        <w:rFonts w:hint="default"/>
      </w:rPr>
    </w:lvl>
    <w:lvl w:ilvl="8">
      <w:start w:val="1"/>
      <w:numFmt w:val="lowerRoman"/>
      <w:lvlText w:val="%9."/>
      <w:lvlJc w:val="right"/>
      <w:pPr>
        <w:tabs>
          <w:tab w:val="num" w:pos="9474"/>
        </w:tabs>
        <w:ind w:left="9474" w:hanging="180"/>
      </w:pPr>
      <w:rPr>
        <w:rFonts w:hint="default"/>
      </w:rPr>
    </w:lvl>
  </w:abstractNum>
  <w:abstractNum w:abstractNumId="8">
    <w:nsid w:val="78DB465D"/>
    <w:multiLevelType w:val="multilevel"/>
    <w:tmpl w:val="5798DB70"/>
    <w:numStyleLink w:val="Bullets"/>
  </w:abstractNum>
  <w:num w:numId="1">
    <w:abstractNumId w:val="5"/>
  </w:num>
  <w:num w:numId="2">
    <w:abstractNumId w:val="4"/>
  </w:num>
  <w:num w:numId="3">
    <w:abstractNumId w:val="3"/>
  </w:num>
  <w:num w:numId="4">
    <w:abstractNumId w:va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15"/>
    <w:rsid w:val="00053723"/>
    <w:rsid w:val="00177B75"/>
    <w:rsid w:val="001814E3"/>
    <w:rsid w:val="001F3BB8"/>
    <w:rsid w:val="003A43AD"/>
    <w:rsid w:val="003C5CA0"/>
    <w:rsid w:val="003D64F8"/>
    <w:rsid w:val="003F3EC1"/>
    <w:rsid w:val="004141ED"/>
    <w:rsid w:val="005140C5"/>
    <w:rsid w:val="00545FE3"/>
    <w:rsid w:val="0055571A"/>
    <w:rsid w:val="00596E15"/>
    <w:rsid w:val="005A1DFF"/>
    <w:rsid w:val="00640AAC"/>
    <w:rsid w:val="006933D8"/>
    <w:rsid w:val="0069706B"/>
    <w:rsid w:val="006A02AB"/>
    <w:rsid w:val="00753BA4"/>
    <w:rsid w:val="00761CF9"/>
    <w:rsid w:val="00896BCA"/>
    <w:rsid w:val="008C42F6"/>
    <w:rsid w:val="008F1077"/>
    <w:rsid w:val="008F2E61"/>
    <w:rsid w:val="008F3811"/>
    <w:rsid w:val="00910AE2"/>
    <w:rsid w:val="00931910"/>
    <w:rsid w:val="00975ECA"/>
    <w:rsid w:val="00992937"/>
    <w:rsid w:val="00A07626"/>
    <w:rsid w:val="00A57A03"/>
    <w:rsid w:val="00A75B43"/>
    <w:rsid w:val="00AC2E42"/>
    <w:rsid w:val="00BE3C31"/>
    <w:rsid w:val="00BF4BF8"/>
    <w:rsid w:val="00C05D89"/>
    <w:rsid w:val="00C158AE"/>
    <w:rsid w:val="00C814ED"/>
    <w:rsid w:val="00CA2C80"/>
    <w:rsid w:val="00CD4D20"/>
    <w:rsid w:val="00D02296"/>
    <w:rsid w:val="00DA3BB9"/>
    <w:rsid w:val="00E542E0"/>
    <w:rsid w:val="00E67DE5"/>
    <w:rsid w:val="00EB1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endnote text" w:uiPriority="0"/>
    <w:lsdException w:name="List Bullet" w:semiHidden="0" w:uiPriority="0" w:unhideWhenUsed="0"/>
    <w:lsdException w:name="List Bullet 2" w:semiHidden="0" w:uiPriority="0" w:unhideWhenUsed="0"/>
    <w:lsdException w:name="List Bullet 3"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lock Text" w:uiPriority="0"/>
    <w:lsdException w:name="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92937"/>
    <w:pPr>
      <w:jc w:val="both"/>
    </w:pPr>
  </w:style>
  <w:style w:type="paragraph" w:styleId="Heading1">
    <w:name w:val="heading 1"/>
    <w:basedOn w:val="Normal"/>
    <w:next w:val="BodyTextIndent"/>
    <w:link w:val="Heading1Char"/>
    <w:qFormat/>
    <w:rsid w:val="008F1077"/>
    <w:pPr>
      <w:keepNext/>
      <w:numPr>
        <w:numId w:val="8"/>
      </w:numPr>
      <w:suppressAutoHyphens/>
      <w:spacing w:before="420" w:after="120"/>
      <w:jc w:val="left"/>
      <w:outlineLvl w:val="0"/>
    </w:pPr>
    <w:rPr>
      <w:b/>
      <w:sz w:val="24"/>
    </w:rPr>
  </w:style>
  <w:style w:type="paragraph" w:styleId="Heading2">
    <w:name w:val="heading 2"/>
    <w:basedOn w:val="Normal"/>
    <w:next w:val="BodyTextIndent"/>
    <w:link w:val="Heading2Char"/>
    <w:qFormat/>
    <w:rsid w:val="008F1077"/>
    <w:pPr>
      <w:keepNext/>
      <w:numPr>
        <w:ilvl w:val="1"/>
        <w:numId w:val="8"/>
      </w:numPr>
      <w:suppressAutoHyphens/>
      <w:spacing w:after="180"/>
      <w:jc w:val="left"/>
      <w:outlineLvl w:val="1"/>
    </w:pPr>
    <w:rPr>
      <w:b/>
      <w:sz w:val="22"/>
    </w:rPr>
  </w:style>
  <w:style w:type="paragraph" w:styleId="Heading3">
    <w:name w:val="heading 3"/>
    <w:basedOn w:val="Normal"/>
    <w:link w:val="Heading3Char"/>
    <w:qFormat/>
    <w:rsid w:val="008F1077"/>
    <w:pPr>
      <w:numPr>
        <w:ilvl w:val="2"/>
        <w:numId w:val="8"/>
      </w:numPr>
      <w:spacing w:after="180"/>
      <w:outlineLvl w:val="2"/>
    </w:pPr>
    <w:rPr>
      <w:snapToGrid w:val="0"/>
    </w:rPr>
  </w:style>
  <w:style w:type="paragraph" w:styleId="Heading4">
    <w:name w:val="heading 4"/>
    <w:basedOn w:val="Normal"/>
    <w:link w:val="Heading4Char"/>
    <w:qFormat/>
    <w:rsid w:val="008F1077"/>
    <w:pPr>
      <w:numPr>
        <w:ilvl w:val="3"/>
        <w:numId w:val="8"/>
      </w:numPr>
      <w:spacing w:after="180"/>
      <w:outlineLvl w:val="3"/>
    </w:pPr>
  </w:style>
  <w:style w:type="paragraph" w:styleId="Heading5">
    <w:name w:val="heading 5"/>
    <w:basedOn w:val="Normal"/>
    <w:link w:val="Heading5Char"/>
    <w:qFormat/>
    <w:rsid w:val="008F1077"/>
    <w:pPr>
      <w:numPr>
        <w:ilvl w:val="4"/>
        <w:numId w:val="8"/>
      </w:numPr>
      <w:spacing w:after="180"/>
      <w:outlineLvl w:val="4"/>
    </w:pPr>
  </w:style>
  <w:style w:type="paragraph" w:styleId="Heading6">
    <w:name w:val="heading 6"/>
    <w:basedOn w:val="Normal"/>
    <w:link w:val="Heading6Char"/>
    <w:qFormat/>
    <w:rsid w:val="008F1077"/>
    <w:pPr>
      <w:numPr>
        <w:ilvl w:val="5"/>
        <w:numId w:val="8"/>
      </w:numPr>
      <w:spacing w:after="180"/>
      <w:outlineLvl w:val="5"/>
    </w:pPr>
  </w:style>
  <w:style w:type="paragraph" w:styleId="Heading7">
    <w:name w:val="heading 7"/>
    <w:basedOn w:val="Normal"/>
    <w:link w:val="Heading7Char"/>
    <w:semiHidden/>
    <w:qFormat/>
    <w:rsid w:val="008F1077"/>
    <w:pPr>
      <w:numPr>
        <w:ilvl w:val="6"/>
        <w:numId w:val="1"/>
      </w:numPr>
      <w:spacing w:after="180"/>
      <w:outlineLvl w:val="6"/>
    </w:pPr>
  </w:style>
  <w:style w:type="paragraph" w:styleId="Heading8">
    <w:name w:val="heading 8"/>
    <w:basedOn w:val="Normal"/>
    <w:link w:val="Heading8Char"/>
    <w:semiHidden/>
    <w:qFormat/>
    <w:rsid w:val="008F1077"/>
    <w:pPr>
      <w:numPr>
        <w:ilvl w:val="7"/>
        <w:numId w:val="1"/>
      </w:numPr>
      <w:spacing w:after="180"/>
      <w:outlineLvl w:val="7"/>
    </w:pPr>
  </w:style>
  <w:style w:type="paragraph" w:styleId="Heading9">
    <w:name w:val="heading 9"/>
    <w:basedOn w:val="Normal"/>
    <w:link w:val="Heading9Char"/>
    <w:semiHidden/>
    <w:qFormat/>
    <w:rsid w:val="008F1077"/>
    <w:pPr>
      <w:numPr>
        <w:ilvl w:val="8"/>
        <w:numId w:val="1"/>
      </w:numPr>
      <w:spacing w:after="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1077"/>
    <w:rPr>
      <w:b/>
      <w:sz w:val="24"/>
    </w:rPr>
  </w:style>
  <w:style w:type="character" w:customStyle="1" w:styleId="Heading2Char">
    <w:name w:val="Heading 2 Char"/>
    <w:basedOn w:val="DefaultParagraphFont"/>
    <w:link w:val="Heading2"/>
    <w:rsid w:val="008F1077"/>
    <w:rPr>
      <w:b/>
      <w:sz w:val="22"/>
    </w:rPr>
  </w:style>
  <w:style w:type="character" w:customStyle="1" w:styleId="Heading3Char">
    <w:name w:val="Heading 3 Char"/>
    <w:basedOn w:val="DefaultParagraphFont"/>
    <w:link w:val="Heading3"/>
    <w:rsid w:val="008F1077"/>
    <w:rPr>
      <w:snapToGrid w:val="0"/>
    </w:rPr>
  </w:style>
  <w:style w:type="character" w:customStyle="1" w:styleId="Heading4Char">
    <w:name w:val="Heading 4 Char"/>
    <w:basedOn w:val="DefaultParagraphFont"/>
    <w:link w:val="Heading4"/>
    <w:rsid w:val="008F1077"/>
  </w:style>
  <w:style w:type="character" w:customStyle="1" w:styleId="Heading5Char">
    <w:name w:val="Heading 5 Char"/>
    <w:basedOn w:val="DefaultParagraphFont"/>
    <w:link w:val="Heading5"/>
    <w:rsid w:val="008F1077"/>
  </w:style>
  <w:style w:type="character" w:customStyle="1" w:styleId="Heading6Char">
    <w:name w:val="Heading 6 Char"/>
    <w:basedOn w:val="DefaultParagraphFont"/>
    <w:link w:val="Heading6"/>
    <w:rsid w:val="008F1077"/>
  </w:style>
  <w:style w:type="character" w:customStyle="1" w:styleId="Heading7Char">
    <w:name w:val="Heading 7 Char"/>
    <w:basedOn w:val="DefaultParagraphFont"/>
    <w:link w:val="Heading7"/>
    <w:semiHidden/>
    <w:rsid w:val="008F1077"/>
  </w:style>
  <w:style w:type="character" w:customStyle="1" w:styleId="Heading8Char">
    <w:name w:val="Heading 8 Char"/>
    <w:basedOn w:val="DefaultParagraphFont"/>
    <w:link w:val="Heading8"/>
    <w:semiHidden/>
    <w:rsid w:val="008F1077"/>
  </w:style>
  <w:style w:type="character" w:customStyle="1" w:styleId="Heading9Char">
    <w:name w:val="Heading 9 Char"/>
    <w:basedOn w:val="DefaultParagraphFont"/>
    <w:link w:val="Heading9"/>
    <w:semiHidden/>
    <w:rsid w:val="008F1077"/>
  </w:style>
  <w:style w:type="paragraph" w:styleId="BodyTextIndent2">
    <w:name w:val="Body Text Indent 2"/>
    <w:basedOn w:val="BodyTextIndent"/>
    <w:link w:val="BodyTextIndent2Char"/>
    <w:uiPriority w:val="99"/>
    <w:unhideWhenUsed/>
    <w:rsid w:val="008F1077"/>
    <w:pPr>
      <w:ind w:left="1418"/>
    </w:pPr>
  </w:style>
  <w:style w:type="paragraph" w:styleId="Header">
    <w:name w:val="header"/>
    <w:basedOn w:val="Normal"/>
    <w:link w:val="HeaderChar"/>
    <w:uiPriority w:val="99"/>
    <w:rsid w:val="008F1077"/>
    <w:pPr>
      <w:tabs>
        <w:tab w:val="right" w:pos="8959"/>
      </w:tabs>
    </w:pPr>
  </w:style>
  <w:style w:type="character" w:customStyle="1" w:styleId="HeaderChar">
    <w:name w:val="Header Char"/>
    <w:basedOn w:val="DefaultParagraphFont"/>
    <w:link w:val="Header"/>
    <w:uiPriority w:val="99"/>
    <w:rsid w:val="008F1077"/>
    <w:rPr>
      <w:rFonts w:ascii="Arial" w:hAnsi="Arial"/>
      <w:lang w:eastAsia="en-AU"/>
    </w:rPr>
  </w:style>
  <w:style w:type="paragraph" w:styleId="Footer">
    <w:name w:val="footer"/>
    <w:basedOn w:val="Normal"/>
    <w:link w:val="FooterChar"/>
    <w:rsid w:val="008F1077"/>
    <w:rPr>
      <w:noProof/>
      <w:sz w:val="12"/>
    </w:rPr>
  </w:style>
  <w:style w:type="character" w:customStyle="1" w:styleId="FooterChar">
    <w:name w:val="Footer Char"/>
    <w:basedOn w:val="DefaultParagraphFont"/>
    <w:link w:val="Footer"/>
    <w:rsid w:val="008F1077"/>
    <w:rPr>
      <w:rFonts w:ascii="Arial" w:hAnsi="Arial"/>
      <w:noProof/>
      <w:sz w:val="12"/>
      <w:lang w:eastAsia="en-AU"/>
    </w:rPr>
  </w:style>
  <w:style w:type="character" w:styleId="PageNumber">
    <w:name w:val="page number"/>
    <w:basedOn w:val="DefaultParagraphFont"/>
    <w:rsid w:val="008F1077"/>
    <w:rPr>
      <w:rFonts w:ascii="Arial" w:hAnsi="Arial"/>
    </w:rPr>
  </w:style>
  <w:style w:type="paragraph" w:customStyle="1" w:styleId="ListNum">
    <w:name w:val="ListNum"/>
    <w:basedOn w:val="Normal"/>
    <w:rsid w:val="008F1077"/>
    <w:pPr>
      <w:numPr>
        <w:numId w:val="2"/>
      </w:numPr>
      <w:spacing w:after="180"/>
    </w:pPr>
  </w:style>
  <w:style w:type="paragraph" w:customStyle="1" w:styleId="Heading">
    <w:name w:val="Heading"/>
    <w:basedOn w:val="Normal"/>
    <w:next w:val="BodyText"/>
    <w:rsid w:val="008F1077"/>
    <w:pPr>
      <w:keepNext/>
      <w:spacing w:before="240" w:after="120"/>
    </w:pPr>
    <w:rPr>
      <w:b/>
      <w:sz w:val="24"/>
    </w:rPr>
  </w:style>
  <w:style w:type="paragraph" w:styleId="BodyText">
    <w:name w:val="Body Text"/>
    <w:basedOn w:val="Normal"/>
    <w:link w:val="BodyTextChar"/>
    <w:rsid w:val="008F1077"/>
    <w:pPr>
      <w:suppressAutoHyphens/>
      <w:spacing w:after="180"/>
    </w:pPr>
  </w:style>
  <w:style w:type="character" w:customStyle="1" w:styleId="BodyTextChar">
    <w:name w:val="Body Text Char"/>
    <w:link w:val="BodyText"/>
    <w:rsid w:val="008F1077"/>
    <w:rPr>
      <w:rFonts w:ascii="Arial" w:hAnsi="Arial"/>
      <w:lang w:eastAsia="en-AU"/>
    </w:rPr>
  </w:style>
  <w:style w:type="paragraph" w:styleId="BodyTextIndent">
    <w:name w:val="Body Text Indent"/>
    <w:basedOn w:val="Normal"/>
    <w:link w:val="BodyTextIndentChar"/>
    <w:rsid w:val="008F1077"/>
    <w:pPr>
      <w:suppressAutoHyphens/>
      <w:spacing w:after="180"/>
      <w:ind w:left="709"/>
    </w:pPr>
  </w:style>
  <w:style w:type="character" w:customStyle="1" w:styleId="BodyTextIndentChar">
    <w:name w:val="Body Text Indent Char"/>
    <w:basedOn w:val="DefaultParagraphFont"/>
    <w:link w:val="BodyTextIndent"/>
    <w:rsid w:val="008F1077"/>
    <w:rPr>
      <w:rFonts w:ascii="Arial" w:hAnsi="Arial"/>
      <w:lang w:eastAsia="en-AU"/>
    </w:rPr>
  </w:style>
  <w:style w:type="paragraph" w:styleId="EndnoteText">
    <w:name w:val="endnote text"/>
    <w:basedOn w:val="Normal"/>
    <w:link w:val="EndnoteTextChar"/>
    <w:unhideWhenUsed/>
    <w:rsid w:val="008F1077"/>
  </w:style>
  <w:style w:type="character" w:customStyle="1" w:styleId="EndnoteTextChar">
    <w:name w:val="Endnote Text Char"/>
    <w:basedOn w:val="DefaultParagraphFont"/>
    <w:link w:val="EndnoteText"/>
    <w:rsid w:val="008F1077"/>
    <w:rPr>
      <w:rFonts w:ascii="Arial" w:hAnsi="Arial"/>
      <w:lang w:eastAsia="en-AU"/>
    </w:rPr>
  </w:style>
  <w:style w:type="paragraph" w:styleId="ListBullet">
    <w:name w:val="List Bullet"/>
    <w:basedOn w:val="Normal"/>
    <w:rsid w:val="008F1077"/>
    <w:pPr>
      <w:numPr>
        <w:numId w:val="4"/>
      </w:numPr>
      <w:spacing w:after="180"/>
    </w:pPr>
  </w:style>
  <w:style w:type="paragraph" w:customStyle="1" w:styleId="Recitals">
    <w:name w:val="Recitals"/>
    <w:basedOn w:val="Normal"/>
    <w:rsid w:val="008F1077"/>
    <w:pPr>
      <w:numPr>
        <w:numId w:val="6"/>
      </w:numPr>
      <w:spacing w:after="180"/>
    </w:pPr>
  </w:style>
  <w:style w:type="paragraph" w:styleId="ListBullet2">
    <w:name w:val="List Bullet 2"/>
    <w:basedOn w:val="Normal"/>
    <w:rsid w:val="008F1077"/>
    <w:pPr>
      <w:numPr>
        <w:ilvl w:val="1"/>
        <w:numId w:val="4"/>
      </w:numPr>
      <w:spacing w:after="180"/>
    </w:pPr>
  </w:style>
  <w:style w:type="paragraph" w:styleId="TOC1">
    <w:name w:val="toc 1"/>
    <w:basedOn w:val="Normal"/>
    <w:next w:val="Normal"/>
    <w:autoRedefine/>
    <w:rsid w:val="008F1077"/>
    <w:pPr>
      <w:tabs>
        <w:tab w:val="left" w:pos="709"/>
        <w:tab w:val="right" w:leader="dot" w:pos="8080"/>
      </w:tabs>
      <w:spacing w:before="120"/>
      <w:ind w:left="709" w:hanging="709"/>
    </w:pPr>
    <w:rPr>
      <w:caps/>
      <w:sz w:val="24"/>
    </w:rPr>
  </w:style>
  <w:style w:type="paragraph" w:styleId="TOC2">
    <w:name w:val="toc 2"/>
    <w:basedOn w:val="Normal"/>
    <w:next w:val="Normal"/>
    <w:autoRedefine/>
    <w:rsid w:val="008F1077"/>
    <w:pPr>
      <w:tabs>
        <w:tab w:val="left" w:pos="1418"/>
        <w:tab w:val="right" w:leader="dot" w:pos="8080"/>
      </w:tabs>
      <w:spacing w:after="60"/>
      <w:ind w:left="1418" w:hanging="709"/>
    </w:pPr>
    <w:rPr>
      <w:sz w:val="24"/>
    </w:rPr>
  </w:style>
  <w:style w:type="paragraph" w:styleId="TOC3">
    <w:name w:val="toc 3"/>
    <w:basedOn w:val="Normal"/>
    <w:next w:val="Normal"/>
    <w:unhideWhenUsed/>
    <w:rsid w:val="008F1077"/>
    <w:pPr>
      <w:tabs>
        <w:tab w:val="left" w:pos="709"/>
        <w:tab w:val="right" w:leader="dot" w:pos="8080"/>
      </w:tabs>
      <w:spacing w:before="120"/>
      <w:ind w:left="709" w:hanging="709"/>
    </w:pPr>
    <w:rPr>
      <w:sz w:val="24"/>
    </w:rPr>
  </w:style>
  <w:style w:type="paragraph" w:styleId="TOC4">
    <w:name w:val="toc 4"/>
    <w:basedOn w:val="Normal"/>
    <w:next w:val="Normal"/>
    <w:rsid w:val="008F1077"/>
    <w:pPr>
      <w:tabs>
        <w:tab w:val="right" w:leader="dot" w:pos="8313"/>
      </w:tabs>
      <w:ind w:left="600"/>
    </w:pPr>
  </w:style>
  <w:style w:type="paragraph" w:styleId="TOC5">
    <w:name w:val="toc 5"/>
    <w:basedOn w:val="Normal"/>
    <w:next w:val="Normal"/>
    <w:rsid w:val="008F1077"/>
    <w:pPr>
      <w:tabs>
        <w:tab w:val="right" w:leader="dot" w:pos="8313"/>
      </w:tabs>
      <w:ind w:left="800"/>
    </w:pPr>
  </w:style>
  <w:style w:type="paragraph" w:styleId="TOC6">
    <w:name w:val="toc 6"/>
    <w:basedOn w:val="Normal"/>
    <w:next w:val="Normal"/>
    <w:rsid w:val="008F1077"/>
    <w:pPr>
      <w:tabs>
        <w:tab w:val="right" w:leader="dot" w:pos="8313"/>
      </w:tabs>
      <w:ind w:left="1000"/>
    </w:pPr>
  </w:style>
  <w:style w:type="paragraph" w:styleId="TOC7">
    <w:name w:val="toc 7"/>
    <w:basedOn w:val="Normal"/>
    <w:next w:val="Normal"/>
    <w:rsid w:val="008F1077"/>
    <w:pPr>
      <w:tabs>
        <w:tab w:val="right" w:leader="dot" w:pos="8313"/>
      </w:tabs>
      <w:ind w:left="1200"/>
    </w:pPr>
  </w:style>
  <w:style w:type="paragraph" w:styleId="TOC8">
    <w:name w:val="toc 8"/>
    <w:basedOn w:val="Normal"/>
    <w:next w:val="Normal"/>
    <w:rsid w:val="008F1077"/>
    <w:pPr>
      <w:tabs>
        <w:tab w:val="right" w:leader="dot" w:pos="8313"/>
      </w:tabs>
      <w:ind w:left="1400"/>
    </w:pPr>
  </w:style>
  <w:style w:type="paragraph" w:styleId="TOC9">
    <w:name w:val="toc 9"/>
    <w:basedOn w:val="Normal"/>
    <w:next w:val="Normal"/>
    <w:rsid w:val="008F1077"/>
    <w:pPr>
      <w:tabs>
        <w:tab w:val="right" w:leader="dot" w:pos="8313"/>
      </w:tabs>
      <w:ind w:left="1600"/>
    </w:pPr>
  </w:style>
  <w:style w:type="character" w:styleId="Hyperlink">
    <w:name w:val="Hyperlink"/>
    <w:rsid w:val="008F1077"/>
    <w:rPr>
      <w:rFonts w:ascii="Arial" w:hAnsi="Arial"/>
      <w:color w:val="0000FF"/>
      <w:u w:val="single"/>
    </w:rPr>
  </w:style>
  <w:style w:type="paragraph" w:customStyle="1" w:styleId="FooterAddress">
    <w:name w:val="Footer Address"/>
    <w:basedOn w:val="Normal"/>
    <w:rsid w:val="008F1077"/>
    <w:pPr>
      <w:spacing w:before="240"/>
      <w:contextualSpacing/>
    </w:pPr>
    <w:rPr>
      <w:color w:val="818085"/>
      <w:sz w:val="16"/>
    </w:rPr>
  </w:style>
  <w:style w:type="paragraph" w:styleId="BlockText">
    <w:name w:val="Block Text"/>
    <w:basedOn w:val="Normal"/>
    <w:semiHidden/>
    <w:rsid w:val="008F1077"/>
    <w:pPr>
      <w:spacing w:after="120"/>
      <w:ind w:left="1440" w:right="1440"/>
    </w:pPr>
  </w:style>
  <w:style w:type="character" w:customStyle="1" w:styleId="BodyTextIndent2Char">
    <w:name w:val="Body Text Indent 2 Char"/>
    <w:link w:val="BodyTextIndent2"/>
    <w:uiPriority w:val="99"/>
    <w:rsid w:val="008F1077"/>
    <w:rPr>
      <w:rFonts w:ascii="Arial" w:hAnsi="Arial"/>
      <w:lang w:eastAsia="en-AU"/>
    </w:rPr>
  </w:style>
  <w:style w:type="paragraph" w:styleId="BodyTextIndent3">
    <w:name w:val="Body Text Indent 3"/>
    <w:basedOn w:val="BodyTextIndent2"/>
    <w:link w:val="BodyTextIndent3Char"/>
    <w:uiPriority w:val="99"/>
    <w:unhideWhenUsed/>
    <w:rsid w:val="008F1077"/>
    <w:pPr>
      <w:ind w:left="2127"/>
    </w:pPr>
  </w:style>
  <w:style w:type="character" w:customStyle="1" w:styleId="BodyTextIndent3Char">
    <w:name w:val="Body Text Indent 3 Char"/>
    <w:link w:val="BodyTextIndent3"/>
    <w:uiPriority w:val="99"/>
    <w:rsid w:val="008F1077"/>
    <w:rPr>
      <w:rFonts w:ascii="Arial" w:hAnsi="Arial"/>
      <w:lang w:eastAsia="en-AU"/>
    </w:rPr>
  </w:style>
  <w:style w:type="paragraph" w:customStyle="1" w:styleId="BodyTextIndent4">
    <w:name w:val="Body Text Indent 4"/>
    <w:basedOn w:val="BodyText"/>
    <w:qFormat/>
    <w:rsid w:val="008F1077"/>
    <w:pPr>
      <w:ind w:left="2835"/>
    </w:pPr>
  </w:style>
  <w:style w:type="paragraph" w:customStyle="1" w:styleId="BodyTextIndent5">
    <w:name w:val="Body Text Indent 5"/>
    <w:basedOn w:val="BodyText"/>
    <w:qFormat/>
    <w:rsid w:val="008F1077"/>
    <w:pPr>
      <w:ind w:left="3544"/>
    </w:pPr>
  </w:style>
  <w:style w:type="paragraph" w:customStyle="1" w:styleId="BodyTextIndent6">
    <w:name w:val="Body Text Indent 6"/>
    <w:basedOn w:val="BodyText"/>
    <w:qFormat/>
    <w:rsid w:val="008F1077"/>
    <w:pPr>
      <w:ind w:left="4253"/>
    </w:pPr>
  </w:style>
  <w:style w:type="paragraph" w:customStyle="1" w:styleId="Body">
    <w:name w:val="Body"/>
    <w:basedOn w:val="Normal"/>
    <w:semiHidden/>
    <w:rsid w:val="008F1077"/>
    <w:pPr>
      <w:spacing w:after="180"/>
    </w:pPr>
  </w:style>
  <w:style w:type="paragraph" w:customStyle="1" w:styleId="Addressee">
    <w:name w:val="Addressee"/>
    <w:basedOn w:val="Normal"/>
    <w:qFormat/>
    <w:rsid w:val="008F1077"/>
    <w:pPr>
      <w:jc w:val="left"/>
    </w:pPr>
  </w:style>
  <w:style w:type="paragraph" w:customStyle="1" w:styleId="Fax">
    <w:name w:val="Fax"/>
    <w:basedOn w:val="Normal"/>
    <w:qFormat/>
    <w:rsid w:val="008F1077"/>
    <w:pPr>
      <w:spacing w:after="440"/>
      <w:contextualSpacing/>
    </w:pPr>
  </w:style>
  <w:style w:type="paragraph" w:customStyle="1" w:styleId="HeaderRight">
    <w:name w:val="Header Right"/>
    <w:basedOn w:val="Header"/>
    <w:qFormat/>
    <w:rsid w:val="008F1077"/>
    <w:pPr>
      <w:jc w:val="right"/>
    </w:pPr>
  </w:style>
  <w:style w:type="paragraph" w:customStyle="1" w:styleId="Private">
    <w:name w:val="Private"/>
    <w:basedOn w:val="Normal"/>
    <w:next w:val="Normal"/>
    <w:qFormat/>
    <w:rsid w:val="008F1077"/>
    <w:rPr>
      <w:b/>
    </w:rPr>
  </w:style>
  <w:style w:type="paragraph" w:customStyle="1" w:styleId="Reference">
    <w:name w:val="Reference"/>
    <w:basedOn w:val="Normal"/>
    <w:qFormat/>
    <w:rsid w:val="008F1077"/>
    <w:pPr>
      <w:widowControl w:val="0"/>
      <w:contextualSpacing/>
      <w:jc w:val="left"/>
    </w:pPr>
    <w:rPr>
      <w:sz w:val="24"/>
    </w:rPr>
  </w:style>
  <w:style w:type="table" w:styleId="TableGrid">
    <w:name w:val="Table Grid"/>
    <w:basedOn w:val="TableNormal"/>
    <w:rsid w:val="008F1077"/>
    <w:rPr>
      <w:rFonts w:ascii="Times New Roman" w:hAnsi="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F1077"/>
    <w:rPr>
      <w:rFonts w:ascii="Tahoma" w:hAnsi="Tahoma" w:cs="Tahoma"/>
      <w:sz w:val="16"/>
      <w:szCs w:val="16"/>
    </w:rPr>
  </w:style>
  <w:style w:type="character" w:customStyle="1" w:styleId="BalloonTextChar">
    <w:name w:val="Balloon Text Char"/>
    <w:basedOn w:val="DefaultParagraphFont"/>
    <w:link w:val="BalloonText"/>
    <w:uiPriority w:val="99"/>
    <w:rsid w:val="008F1077"/>
    <w:rPr>
      <w:rFonts w:ascii="Tahoma" w:hAnsi="Tahoma" w:cs="Tahoma"/>
      <w:sz w:val="16"/>
      <w:szCs w:val="16"/>
      <w:lang w:eastAsia="en-AU"/>
    </w:rPr>
  </w:style>
  <w:style w:type="numbering" w:customStyle="1" w:styleId="Bullets">
    <w:name w:val="Bullets"/>
    <w:uiPriority w:val="99"/>
    <w:rsid w:val="008F1077"/>
    <w:pPr>
      <w:numPr>
        <w:numId w:val="3"/>
      </w:numPr>
    </w:pPr>
  </w:style>
  <w:style w:type="paragraph" w:styleId="ListBullet3">
    <w:name w:val="List Bullet 3"/>
    <w:basedOn w:val="ListBullet2"/>
    <w:rsid w:val="008F1077"/>
    <w:pPr>
      <w:numPr>
        <w:ilvl w:val="2"/>
      </w:numPr>
    </w:pPr>
  </w:style>
  <w:style w:type="paragraph" w:customStyle="1" w:styleId="RERef">
    <w:name w:val="RE Ref"/>
    <w:basedOn w:val="Normal"/>
    <w:rsid w:val="008F1077"/>
    <w:pPr>
      <w:spacing w:after="240"/>
      <w:contextualSpacing/>
      <w:jc w:val="left"/>
    </w:pPr>
    <w:rPr>
      <w:sz w:val="18"/>
      <w:szCs w:val="18"/>
    </w:rPr>
  </w:style>
  <w:style w:type="paragraph" w:customStyle="1" w:styleId="RESubject">
    <w:name w:val="RE Subject"/>
    <w:basedOn w:val="Normal"/>
    <w:rsid w:val="008F1077"/>
    <w:pPr>
      <w:jc w:val="left"/>
    </w:pPr>
    <w:rPr>
      <w:b/>
      <w:sz w:val="24"/>
    </w:rPr>
  </w:style>
  <w:style w:type="numbering" w:customStyle="1" w:styleId="RecitalsList">
    <w:name w:val="Recitals List"/>
    <w:uiPriority w:val="99"/>
    <w:rsid w:val="008F1077"/>
    <w:pPr>
      <w:numPr>
        <w:numId w:val="5"/>
      </w:numPr>
    </w:pPr>
  </w:style>
  <w:style w:type="table" w:customStyle="1" w:styleId="Emptygrid">
    <w:name w:val="Empty grid"/>
    <w:basedOn w:val="TableNormal"/>
    <w:uiPriority w:val="99"/>
    <w:rsid w:val="008F1077"/>
    <w:rPr>
      <w:lang w:eastAsia="en-AU"/>
    </w:rPr>
    <w:tblPr>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style>
  <w:style w:type="table" w:customStyle="1" w:styleId="Emptygridshading">
    <w:name w:val="Empty grid shading"/>
    <w:basedOn w:val="Emptygrid"/>
    <w:uiPriority w:val="99"/>
    <w:rsid w:val="008F1077"/>
    <w:pPr>
      <w:spacing w:before="60" w:after="60"/>
    </w:pPr>
    <w:tblPr>
      <w:tblStyleRow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band2Horz">
      <w:tblPr/>
      <w:tcPr>
        <w:shd w:val="clear" w:color="auto" w:fill="EAEAEA"/>
      </w:tcPr>
    </w:tblStylePr>
  </w:style>
  <w:style w:type="table" w:customStyle="1" w:styleId="Headingleft">
    <w:name w:val="Heading left"/>
    <w:basedOn w:val="Emptygrid"/>
    <w:uiPriority w:val="99"/>
    <w:rsid w:val="008F1077"/>
    <w:tblPr>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Col">
      <w:rPr>
        <w:b/>
      </w:rPr>
      <w:tblPr/>
      <w:tcPr>
        <w:shd w:val="clear" w:color="auto" w:fill="C0C0C0"/>
      </w:tcPr>
    </w:tblStylePr>
  </w:style>
  <w:style w:type="table" w:customStyle="1" w:styleId="Headingleftshading">
    <w:name w:val="Heading left shading"/>
    <w:basedOn w:val="Headingleft"/>
    <w:uiPriority w:val="99"/>
    <w:rsid w:val="008F1077"/>
    <w:tblPr>
      <w:tblStyleRow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Col">
      <w:rPr>
        <w:b/>
      </w:rPr>
      <w:tblPr/>
      <w:tcPr>
        <w:shd w:val="clear" w:color="auto" w:fill="C0C0C0"/>
      </w:tcPr>
    </w:tblStylePr>
    <w:tblStylePr w:type="band2Horz">
      <w:tblPr/>
      <w:tcPr>
        <w:shd w:val="clear" w:color="auto" w:fill="EAEAEA"/>
      </w:tcPr>
    </w:tblStylePr>
  </w:style>
  <w:style w:type="table" w:customStyle="1" w:styleId="Headingtop">
    <w:name w:val="Heading top"/>
    <w:basedOn w:val="Emptygrid"/>
    <w:uiPriority w:val="99"/>
    <w:rsid w:val="008F1077"/>
    <w:tblPr>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Row">
      <w:rPr>
        <w:b/>
      </w:rPr>
      <w:tblPr/>
      <w:tcPr>
        <w:shd w:val="clear" w:color="auto" w:fill="C0C0C0"/>
      </w:tcPr>
    </w:tblStylePr>
  </w:style>
  <w:style w:type="table" w:customStyle="1" w:styleId="Headingtopshading">
    <w:name w:val="Heading top shading"/>
    <w:basedOn w:val="Headingtop"/>
    <w:uiPriority w:val="99"/>
    <w:rsid w:val="008F1077"/>
    <w:tblPr>
      <w:tblStyleRow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Row">
      <w:rPr>
        <w:b/>
      </w:rPr>
      <w:tblPr/>
      <w:tcPr>
        <w:shd w:val="clear" w:color="auto" w:fill="C0C0C0"/>
      </w:tcPr>
    </w:tblStylePr>
    <w:tblStylePr w:type="band2Horz">
      <w:tblPr/>
      <w:tcPr>
        <w:shd w:val="clear" w:color="auto" w:fill="EAEAEA"/>
      </w:tcPr>
    </w:tblStylePr>
  </w:style>
  <w:style w:type="paragraph" w:customStyle="1" w:styleId="TableBody">
    <w:name w:val="Table Body"/>
    <w:basedOn w:val="Normal"/>
    <w:qFormat/>
    <w:rsid w:val="008F1077"/>
    <w:pPr>
      <w:spacing w:before="60" w:after="60"/>
    </w:pPr>
  </w:style>
  <w:style w:type="paragraph" w:customStyle="1" w:styleId="FooterWeb">
    <w:name w:val="Footer Web"/>
    <w:basedOn w:val="FooterAddress"/>
    <w:rsid w:val="008F1077"/>
    <w:pPr>
      <w:spacing w:before="120" w:after="120"/>
      <w:contextualSpacing w:val="0"/>
      <w:jc w:val="left"/>
    </w:pPr>
    <w:rPr>
      <w:noProof/>
    </w:rPr>
  </w:style>
  <w:style w:type="character" w:customStyle="1" w:styleId="FooterBlue">
    <w:name w:val="Footer Blue"/>
    <w:basedOn w:val="DefaultParagraphFont"/>
    <w:uiPriority w:val="1"/>
    <w:qFormat/>
    <w:rsid w:val="008F1077"/>
    <w:rPr>
      <w:rFonts w:ascii="Arial" w:hAnsi="Arial"/>
      <w:b/>
      <w:bCs/>
      <w:color w:val="0193CF"/>
      <w:sz w:val="16"/>
    </w:rPr>
  </w:style>
  <w:style w:type="paragraph" w:customStyle="1" w:styleId="Schedule1">
    <w:name w:val="Schedule 1"/>
    <w:basedOn w:val="Heading"/>
    <w:next w:val="BodyTextIndent"/>
    <w:rsid w:val="00CD4D20"/>
    <w:pPr>
      <w:numPr>
        <w:numId w:val="10"/>
      </w:numPr>
      <w:spacing w:before="420"/>
      <w:jc w:val="left"/>
    </w:pPr>
    <w:rPr>
      <w:lang w:eastAsia="en-AU"/>
    </w:rPr>
  </w:style>
  <w:style w:type="paragraph" w:customStyle="1" w:styleId="Schedule2">
    <w:name w:val="Schedule 2"/>
    <w:basedOn w:val="Schedule1"/>
    <w:next w:val="BodyTextIndent"/>
    <w:rsid w:val="00CD4D20"/>
    <w:pPr>
      <w:numPr>
        <w:ilvl w:val="1"/>
      </w:numPr>
      <w:spacing w:before="0" w:after="180"/>
    </w:pPr>
    <w:rPr>
      <w:sz w:val="22"/>
    </w:rPr>
  </w:style>
  <w:style w:type="paragraph" w:customStyle="1" w:styleId="Schedule3">
    <w:name w:val="Schedule 3"/>
    <w:basedOn w:val="BodyText"/>
    <w:rsid w:val="00CD4D20"/>
    <w:pPr>
      <w:numPr>
        <w:ilvl w:val="2"/>
        <w:numId w:val="10"/>
      </w:numPr>
    </w:pPr>
    <w:rPr>
      <w:lang w:eastAsia="en-AU"/>
    </w:rPr>
  </w:style>
  <w:style w:type="paragraph" w:customStyle="1" w:styleId="Schedule4">
    <w:name w:val="Schedule 4"/>
    <w:basedOn w:val="Schedule3"/>
    <w:rsid w:val="00CD4D20"/>
    <w:pPr>
      <w:numPr>
        <w:ilvl w:val="3"/>
      </w:numPr>
    </w:pPr>
  </w:style>
  <w:style w:type="paragraph" w:customStyle="1" w:styleId="Schedule5">
    <w:name w:val="Schedule 5"/>
    <w:basedOn w:val="Schedule4"/>
    <w:rsid w:val="00CD4D20"/>
    <w:pPr>
      <w:numPr>
        <w:ilvl w:val="4"/>
      </w:numPr>
    </w:pPr>
  </w:style>
  <w:style w:type="paragraph" w:customStyle="1" w:styleId="Schedule6">
    <w:name w:val="Schedule 6"/>
    <w:basedOn w:val="BodyText"/>
    <w:next w:val="Schedule5"/>
    <w:rsid w:val="00CD4D20"/>
    <w:pPr>
      <w:numPr>
        <w:ilvl w:val="5"/>
        <w:numId w:val="10"/>
      </w:numPr>
    </w:pPr>
    <w:rPr>
      <w:lang w:eastAsia="en-AU"/>
    </w:rPr>
  </w:style>
  <w:style w:type="paragraph" w:customStyle="1" w:styleId="ScheduleHeading">
    <w:name w:val="Schedule Heading"/>
    <w:basedOn w:val="Normal"/>
    <w:next w:val="BodyText"/>
    <w:rsid w:val="00CD4D20"/>
    <w:pPr>
      <w:numPr>
        <w:numId w:val="9"/>
      </w:numPr>
      <w:spacing w:after="240"/>
    </w:pPr>
    <w:rPr>
      <w:b/>
      <w:sz w:val="24"/>
      <w:lang w:eastAsia="en-AU"/>
    </w:rPr>
  </w:style>
  <w:style w:type="numbering" w:customStyle="1" w:styleId="ScheduleHeadings">
    <w:name w:val="Schedule Headings"/>
    <w:uiPriority w:val="99"/>
    <w:rsid w:val="00CD4D20"/>
    <w:pPr>
      <w:numPr>
        <w:numId w:val="7"/>
      </w:numPr>
    </w:pPr>
  </w:style>
  <w:style w:type="numbering" w:customStyle="1" w:styleId="Headings">
    <w:name w:val="Headings"/>
    <w:uiPriority w:val="99"/>
    <w:rsid w:val="005140C5"/>
    <w:pPr>
      <w:numPr>
        <w:numId w:val="8"/>
      </w:numPr>
    </w:pPr>
  </w:style>
  <w:style w:type="paragraph" w:customStyle="1" w:styleId="Schedule">
    <w:name w:val="Schedule"/>
    <w:basedOn w:val="Normal"/>
    <w:next w:val="BodyText"/>
    <w:rsid w:val="00CD4D20"/>
    <w:pPr>
      <w:keepNext/>
      <w:spacing w:before="240" w:after="360"/>
      <w:jc w:val="left"/>
    </w:pPr>
    <w:rPr>
      <w:b/>
      <w:sz w:val="24"/>
      <w:lang w:eastAsia="en-AU"/>
    </w:rPr>
  </w:style>
  <w:style w:type="paragraph" w:styleId="ListParagraph">
    <w:name w:val="List Paragraph"/>
    <w:basedOn w:val="Normal"/>
    <w:uiPriority w:val="34"/>
    <w:semiHidden/>
    <w:qFormat/>
    <w:rsid w:val="00545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endnote text" w:uiPriority="0"/>
    <w:lsdException w:name="List Bullet" w:semiHidden="0" w:uiPriority="0" w:unhideWhenUsed="0"/>
    <w:lsdException w:name="List Bullet 2" w:semiHidden="0" w:uiPriority="0" w:unhideWhenUsed="0"/>
    <w:lsdException w:name="List Bullet 3"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lock Text" w:uiPriority="0"/>
    <w:lsdException w:name="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92937"/>
    <w:pPr>
      <w:jc w:val="both"/>
    </w:pPr>
  </w:style>
  <w:style w:type="paragraph" w:styleId="Heading1">
    <w:name w:val="heading 1"/>
    <w:basedOn w:val="Normal"/>
    <w:next w:val="BodyTextIndent"/>
    <w:link w:val="Heading1Char"/>
    <w:qFormat/>
    <w:rsid w:val="008F1077"/>
    <w:pPr>
      <w:keepNext/>
      <w:numPr>
        <w:numId w:val="8"/>
      </w:numPr>
      <w:suppressAutoHyphens/>
      <w:spacing w:before="420" w:after="120"/>
      <w:jc w:val="left"/>
      <w:outlineLvl w:val="0"/>
    </w:pPr>
    <w:rPr>
      <w:b/>
      <w:sz w:val="24"/>
    </w:rPr>
  </w:style>
  <w:style w:type="paragraph" w:styleId="Heading2">
    <w:name w:val="heading 2"/>
    <w:basedOn w:val="Normal"/>
    <w:next w:val="BodyTextIndent"/>
    <w:link w:val="Heading2Char"/>
    <w:qFormat/>
    <w:rsid w:val="008F1077"/>
    <w:pPr>
      <w:keepNext/>
      <w:numPr>
        <w:ilvl w:val="1"/>
        <w:numId w:val="8"/>
      </w:numPr>
      <w:suppressAutoHyphens/>
      <w:spacing w:after="180"/>
      <w:jc w:val="left"/>
      <w:outlineLvl w:val="1"/>
    </w:pPr>
    <w:rPr>
      <w:b/>
      <w:sz w:val="22"/>
    </w:rPr>
  </w:style>
  <w:style w:type="paragraph" w:styleId="Heading3">
    <w:name w:val="heading 3"/>
    <w:basedOn w:val="Normal"/>
    <w:link w:val="Heading3Char"/>
    <w:qFormat/>
    <w:rsid w:val="008F1077"/>
    <w:pPr>
      <w:numPr>
        <w:ilvl w:val="2"/>
        <w:numId w:val="8"/>
      </w:numPr>
      <w:spacing w:after="180"/>
      <w:outlineLvl w:val="2"/>
    </w:pPr>
    <w:rPr>
      <w:snapToGrid w:val="0"/>
    </w:rPr>
  </w:style>
  <w:style w:type="paragraph" w:styleId="Heading4">
    <w:name w:val="heading 4"/>
    <w:basedOn w:val="Normal"/>
    <w:link w:val="Heading4Char"/>
    <w:qFormat/>
    <w:rsid w:val="008F1077"/>
    <w:pPr>
      <w:numPr>
        <w:ilvl w:val="3"/>
        <w:numId w:val="8"/>
      </w:numPr>
      <w:spacing w:after="180"/>
      <w:outlineLvl w:val="3"/>
    </w:pPr>
  </w:style>
  <w:style w:type="paragraph" w:styleId="Heading5">
    <w:name w:val="heading 5"/>
    <w:basedOn w:val="Normal"/>
    <w:link w:val="Heading5Char"/>
    <w:qFormat/>
    <w:rsid w:val="008F1077"/>
    <w:pPr>
      <w:numPr>
        <w:ilvl w:val="4"/>
        <w:numId w:val="8"/>
      </w:numPr>
      <w:spacing w:after="180"/>
      <w:outlineLvl w:val="4"/>
    </w:pPr>
  </w:style>
  <w:style w:type="paragraph" w:styleId="Heading6">
    <w:name w:val="heading 6"/>
    <w:basedOn w:val="Normal"/>
    <w:link w:val="Heading6Char"/>
    <w:qFormat/>
    <w:rsid w:val="008F1077"/>
    <w:pPr>
      <w:numPr>
        <w:ilvl w:val="5"/>
        <w:numId w:val="8"/>
      </w:numPr>
      <w:spacing w:after="180"/>
      <w:outlineLvl w:val="5"/>
    </w:pPr>
  </w:style>
  <w:style w:type="paragraph" w:styleId="Heading7">
    <w:name w:val="heading 7"/>
    <w:basedOn w:val="Normal"/>
    <w:link w:val="Heading7Char"/>
    <w:semiHidden/>
    <w:qFormat/>
    <w:rsid w:val="008F1077"/>
    <w:pPr>
      <w:numPr>
        <w:ilvl w:val="6"/>
        <w:numId w:val="1"/>
      </w:numPr>
      <w:spacing w:after="180"/>
      <w:outlineLvl w:val="6"/>
    </w:pPr>
  </w:style>
  <w:style w:type="paragraph" w:styleId="Heading8">
    <w:name w:val="heading 8"/>
    <w:basedOn w:val="Normal"/>
    <w:link w:val="Heading8Char"/>
    <w:semiHidden/>
    <w:qFormat/>
    <w:rsid w:val="008F1077"/>
    <w:pPr>
      <w:numPr>
        <w:ilvl w:val="7"/>
        <w:numId w:val="1"/>
      </w:numPr>
      <w:spacing w:after="180"/>
      <w:outlineLvl w:val="7"/>
    </w:pPr>
  </w:style>
  <w:style w:type="paragraph" w:styleId="Heading9">
    <w:name w:val="heading 9"/>
    <w:basedOn w:val="Normal"/>
    <w:link w:val="Heading9Char"/>
    <w:semiHidden/>
    <w:qFormat/>
    <w:rsid w:val="008F1077"/>
    <w:pPr>
      <w:numPr>
        <w:ilvl w:val="8"/>
        <w:numId w:val="1"/>
      </w:numPr>
      <w:spacing w:after="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1077"/>
    <w:rPr>
      <w:b/>
      <w:sz w:val="24"/>
    </w:rPr>
  </w:style>
  <w:style w:type="character" w:customStyle="1" w:styleId="Heading2Char">
    <w:name w:val="Heading 2 Char"/>
    <w:basedOn w:val="DefaultParagraphFont"/>
    <w:link w:val="Heading2"/>
    <w:rsid w:val="008F1077"/>
    <w:rPr>
      <w:b/>
      <w:sz w:val="22"/>
    </w:rPr>
  </w:style>
  <w:style w:type="character" w:customStyle="1" w:styleId="Heading3Char">
    <w:name w:val="Heading 3 Char"/>
    <w:basedOn w:val="DefaultParagraphFont"/>
    <w:link w:val="Heading3"/>
    <w:rsid w:val="008F1077"/>
    <w:rPr>
      <w:snapToGrid w:val="0"/>
    </w:rPr>
  </w:style>
  <w:style w:type="character" w:customStyle="1" w:styleId="Heading4Char">
    <w:name w:val="Heading 4 Char"/>
    <w:basedOn w:val="DefaultParagraphFont"/>
    <w:link w:val="Heading4"/>
    <w:rsid w:val="008F1077"/>
  </w:style>
  <w:style w:type="character" w:customStyle="1" w:styleId="Heading5Char">
    <w:name w:val="Heading 5 Char"/>
    <w:basedOn w:val="DefaultParagraphFont"/>
    <w:link w:val="Heading5"/>
    <w:rsid w:val="008F1077"/>
  </w:style>
  <w:style w:type="character" w:customStyle="1" w:styleId="Heading6Char">
    <w:name w:val="Heading 6 Char"/>
    <w:basedOn w:val="DefaultParagraphFont"/>
    <w:link w:val="Heading6"/>
    <w:rsid w:val="008F1077"/>
  </w:style>
  <w:style w:type="character" w:customStyle="1" w:styleId="Heading7Char">
    <w:name w:val="Heading 7 Char"/>
    <w:basedOn w:val="DefaultParagraphFont"/>
    <w:link w:val="Heading7"/>
    <w:semiHidden/>
    <w:rsid w:val="008F1077"/>
  </w:style>
  <w:style w:type="character" w:customStyle="1" w:styleId="Heading8Char">
    <w:name w:val="Heading 8 Char"/>
    <w:basedOn w:val="DefaultParagraphFont"/>
    <w:link w:val="Heading8"/>
    <w:semiHidden/>
    <w:rsid w:val="008F1077"/>
  </w:style>
  <w:style w:type="character" w:customStyle="1" w:styleId="Heading9Char">
    <w:name w:val="Heading 9 Char"/>
    <w:basedOn w:val="DefaultParagraphFont"/>
    <w:link w:val="Heading9"/>
    <w:semiHidden/>
    <w:rsid w:val="008F1077"/>
  </w:style>
  <w:style w:type="paragraph" w:styleId="BodyTextIndent2">
    <w:name w:val="Body Text Indent 2"/>
    <w:basedOn w:val="BodyTextIndent"/>
    <w:link w:val="BodyTextIndent2Char"/>
    <w:uiPriority w:val="99"/>
    <w:unhideWhenUsed/>
    <w:rsid w:val="008F1077"/>
    <w:pPr>
      <w:ind w:left="1418"/>
    </w:pPr>
  </w:style>
  <w:style w:type="paragraph" w:styleId="Header">
    <w:name w:val="header"/>
    <w:basedOn w:val="Normal"/>
    <w:link w:val="HeaderChar"/>
    <w:uiPriority w:val="99"/>
    <w:rsid w:val="008F1077"/>
    <w:pPr>
      <w:tabs>
        <w:tab w:val="right" w:pos="8959"/>
      </w:tabs>
    </w:pPr>
  </w:style>
  <w:style w:type="character" w:customStyle="1" w:styleId="HeaderChar">
    <w:name w:val="Header Char"/>
    <w:basedOn w:val="DefaultParagraphFont"/>
    <w:link w:val="Header"/>
    <w:uiPriority w:val="99"/>
    <w:rsid w:val="008F1077"/>
    <w:rPr>
      <w:rFonts w:ascii="Arial" w:hAnsi="Arial"/>
      <w:lang w:eastAsia="en-AU"/>
    </w:rPr>
  </w:style>
  <w:style w:type="paragraph" w:styleId="Footer">
    <w:name w:val="footer"/>
    <w:basedOn w:val="Normal"/>
    <w:link w:val="FooterChar"/>
    <w:rsid w:val="008F1077"/>
    <w:rPr>
      <w:noProof/>
      <w:sz w:val="12"/>
    </w:rPr>
  </w:style>
  <w:style w:type="character" w:customStyle="1" w:styleId="FooterChar">
    <w:name w:val="Footer Char"/>
    <w:basedOn w:val="DefaultParagraphFont"/>
    <w:link w:val="Footer"/>
    <w:rsid w:val="008F1077"/>
    <w:rPr>
      <w:rFonts w:ascii="Arial" w:hAnsi="Arial"/>
      <w:noProof/>
      <w:sz w:val="12"/>
      <w:lang w:eastAsia="en-AU"/>
    </w:rPr>
  </w:style>
  <w:style w:type="character" w:styleId="PageNumber">
    <w:name w:val="page number"/>
    <w:basedOn w:val="DefaultParagraphFont"/>
    <w:rsid w:val="008F1077"/>
    <w:rPr>
      <w:rFonts w:ascii="Arial" w:hAnsi="Arial"/>
    </w:rPr>
  </w:style>
  <w:style w:type="paragraph" w:customStyle="1" w:styleId="ListNum">
    <w:name w:val="ListNum"/>
    <w:basedOn w:val="Normal"/>
    <w:rsid w:val="008F1077"/>
    <w:pPr>
      <w:numPr>
        <w:numId w:val="2"/>
      </w:numPr>
      <w:spacing w:after="180"/>
    </w:pPr>
  </w:style>
  <w:style w:type="paragraph" w:customStyle="1" w:styleId="Heading">
    <w:name w:val="Heading"/>
    <w:basedOn w:val="Normal"/>
    <w:next w:val="BodyText"/>
    <w:rsid w:val="008F1077"/>
    <w:pPr>
      <w:keepNext/>
      <w:spacing w:before="240" w:after="120"/>
    </w:pPr>
    <w:rPr>
      <w:b/>
      <w:sz w:val="24"/>
    </w:rPr>
  </w:style>
  <w:style w:type="paragraph" w:styleId="BodyText">
    <w:name w:val="Body Text"/>
    <w:basedOn w:val="Normal"/>
    <w:link w:val="BodyTextChar"/>
    <w:rsid w:val="008F1077"/>
    <w:pPr>
      <w:suppressAutoHyphens/>
      <w:spacing w:after="180"/>
    </w:pPr>
  </w:style>
  <w:style w:type="character" w:customStyle="1" w:styleId="BodyTextChar">
    <w:name w:val="Body Text Char"/>
    <w:link w:val="BodyText"/>
    <w:rsid w:val="008F1077"/>
    <w:rPr>
      <w:rFonts w:ascii="Arial" w:hAnsi="Arial"/>
      <w:lang w:eastAsia="en-AU"/>
    </w:rPr>
  </w:style>
  <w:style w:type="paragraph" w:styleId="BodyTextIndent">
    <w:name w:val="Body Text Indent"/>
    <w:basedOn w:val="Normal"/>
    <w:link w:val="BodyTextIndentChar"/>
    <w:rsid w:val="008F1077"/>
    <w:pPr>
      <w:suppressAutoHyphens/>
      <w:spacing w:after="180"/>
      <w:ind w:left="709"/>
    </w:pPr>
  </w:style>
  <w:style w:type="character" w:customStyle="1" w:styleId="BodyTextIndentChar">
    <w:name w:val="Body Text Indent Char"/>
    <w:basedOn w:val="DefaultParagraphFont"/>
    <w:link w:val="BodyTextIndent"/>
    <w:rsid w:val="008F1077"/>
    <w:rPr>
      <w:rFonts w:ascii="Arial" w:hAnsi="Arial"/>
      <w:lang w:eastAsia="en-AU"/>
    </w:rPr>
  </w:style>
  <w:style w:type="paragraph" w:styleId="EndnoteText">
    <w:name w:val="endnote text"/>
    <w:basedOn w:val="Normal"/>
    <w:link w:val="EndnoteTextChar"/>
    <w:unhideWhenUsed/>
    <w:rsid w:val="008F1077"/>
  </w:style>
  <w:style w:type="character" w:customStyle="1" w:styleId="EndnoteTextChar">
    <w:name w:val="Endnote Text Char"/>
    <w:basedOn w:val="DefaultParagraphFont"/>
    <w:link w:val="EndnoteText"/>
    <w:rsid w:val="008F1077"/>
    <w:rPr>
      <w:rFonts w:ascii="Arial" w:hAnsi="Arial"/>
      <w:lang w:eastAsia="en-AU"/>
    </w:rPr>
  </w:style>
  <w:style w:type="paragraph" w:styleId="ListBullet">
    <w:name w:val="List Bullet"/>
    <w:basedOn w:val="Normal"/>
    <w:rsid w:val="008F1077"/>
    <w:pPr>
      <w:numPr>
        <w:numId w:val="4"/>
      </w:numPr>
      <w:spacing w:after="180"/>
    </w:pPr>
  </w:style>
  <w:style w:type="paragraph" w:customStyle="1" w:styleId="Recitals">
    <w:name w:val="Recitals"/>
    <w:basedOn w:val="Normal"/>
    <w:rsid w:val="008F1077"/>
    <w:pPr>
      <w:numPr>
        <w:numId w:val="6"/>
      </w:numPr>
      <w:spacing w:after="180"/>
    </w:pPr>
  </w:style>
  <w:style w:type="paragraph" w:styleId="ListBullet2">
    <w:name w:val="List Bullet 2"/>
    <w:basedOn w:val="Normal"/>
    <w:rsid w:val="008F1077"/>
    <w:pPr>
      <w:numPr>
        <w:ilvl w:val="1"/>
        <w:numId w:val="4"/>
      </w:numPr>
      <w:spacing w:after="180"/>
    </w:pPr>
  </w:style>
  <w:style w:type="paragraph" w:styleId="TOC1">
    <w:name w:val="toc 1"/>
    <w:basedOn w:val="Normal"/>
    <w:next w:val="Normal"/>
    <w:autoRedefine/>
    <w:rsid w:val="008F1077"/>
    <w:pPr>
      <w:tabs>
        <w:tab w:val="left" w:pos="709"/>
        <w:tab w:val="right" w:leader="dot" w:pos="8080"/>
      </w:tabs>
      <w:spacing w:before="120"/>
      <w:ind w:left="709" w:hanging="709"/>
    </w:pPr>
    <w:rPr>
      <w:caps/>
      <w:sz w:val="24"/>
    </w:rPr>
  </w:style>
  <w:style w:type="paragraph" w:styleId="TOC2">
    <w:name w:val="toc 2"/>
    <w:basedOn w:val="Normal"/>
    <w:next w:val="Normal"/>
    <w:autoRedefine/>
    <w:rsid w:val="008F1077"/>
    <w:pPr>
      <w:tabs>
        <w:tab w:val="left" w:pos="1418"/>
        <w:tab w:val="right" w:leader="dot" w:pos="8080"/>
      </w:tabs>
      <w:spacing w:after="60"/>
      <w:ind w:left="1418" w:hanging="709"/>
    </w:pPr>
    <w:rPr>
      <w:sz w:val="24"/>
    </w:rPr>
  </w:style>
  <w:style w:type="paragraph" w:styleId="TOC3">
    <w:name w:val="toc 3"/>
    <w:basedOn w:val="Normal"/>
    <w:next w:val="Normal"/>
    <w:unhideWhenUsed/>
    <w:rsid w:val="008F1077"/>
    <w:pPr>
      <w:tabs>
        <w:tab w:val="left" w:pos="709"/>
        <w:tab w:val="right" w:leader="dot" w:pos="8080"/>
      </w:tabs>
      <w:spacing w:before="120"/>
      <w:ind w:left="709" w:hanging="709"/>
    </w:pPr>
    <w:rPr>
      <w:sz w:val="24"/>
    </w:rPr>
  </w:style>
  <w:style w:type="paragraph" w:styleId="TOC4">
    <w:name w:val="toc 4"/>
    <w:basedOn w:val="Normal"/>
    <w:next w:val="Normal"/>
    <w:rsid w:val="008F1077"/>
    <w:pPr>
      <w:tabs>
        <w:tab w:val="right" w:leader="dot" w:pos="8313"/>
      </w:tabs>
      <w:ind w:left="600"/>
    </w:pPr>
  </w:style>
  <w:style w:type="paragraph" w:styleId="TOC5">
    <w:name w:val="toc 5"/>
    <w:basedOn w:val="Normal"/>
    <w:next w:val="Normal"/>
    <w:rsid w:val="008F1077"/>
    <w:pPr>
      <w:tabs>
        <w:tab w:val="right" w:leader="dot" w:pos="8313"/>
      </w:tabs>
      <w:ind w:left="800"/>
    </w:pPr>
  </w:style>
  <w:style w:type="paragraph" w:styleId="TOC6">
    <w:name w:val="toc 6"/>
    <w:basedOn w:val="Normal"/>
    <w:next w:val="Normal"/>
    <w:rsid w:val="008F1077"/>
    <w:pPr>
      <w:tabs>
        <w:tab w:val="right" w:leader="dot" w:pos="8313"/>
      </w:tabs>
      <w:ind w:left="1000"/>
    </w:pPr>
  </w:style>
  <w:style w:type="paragraph" w:styleId="TOC7">
    <w:name w:val="toc 7"/>
    <w:basedOn w:val="Normal"/>
    <w:next w:val="Normal"/>
    <w:rsid w:val="008F1077"/>
    <w:pPr>
      <w:tabs>
        <w:tab w:val="right" w:leader="dot" w:pos="8313"/>
      </w:tabs>
      <w:ind w:left="1200"/>
    </w:pPr>
  </w:style>
  <w:style w:type="paragraph" w:styleId="TOC8">
    <w:name w:val="toc 8"/>
    <w:basedOn w:val="Normal"/>
    <w:next w:val="Normal"/>
    <w:rsid w:val="008F1077"/>
    <w:pPr>
      <w:tabs>
        <w:tab w:val="right" w:leader="dot" w:pos="8313"/>
      </w:tabs>
      <w:ind w:left="1400"/>
    </w:pPr>
  </w:style>
  <w:style w:type="paragraph" w:styleId="TOC9">
    <w:name w:val="toc 9"/>
    <w:basedOn w:val="Normal"/>
    <w:next w:val="Normal"/>
    <w:rsid w:val="008F1077"/>
    <w:pPr>
      <w:tabs>
        <w:tab w:val="right" w:leader="dot" w:pos="8313"/>
      </w:tabs>
      <w:ind w:left="1600"/>
    </w:pPr>
  </w:style>
  <w:style w:type="character" w:styleId="Hyperlink">
    <w:name w:val="Hyperlink"/>
    <w:rsid w:val="008F1077"/>
    <w:rPr>
      <w:rFonts w:ascii="Arial" w:hAnsi="Arial"/>
      <w:color w:val="0000FF"/>
      <w:u w:val="single"/>
    </w:rPr>
  </w:style>
  <w:style w:type="paragraph" w:customStyle="1" w:styleId="FooterAddress">
    <w:name w:val="Footer Address"/>
    <w:basedOn w:val="Normal"/>
    <w:rsid w:val="008F1077"/>
    <w:pPr>
      <w:spacing w:before="240"/>
      <w:contextualSpacing/>
    </w:pPr>
    <w:rPr>
      <w:color w:val="818085"/>
      <w:sz w:val="16"/>
    </w:rPr>
  </w:style>
  <w:style w:type="paragraph" w:styleId="BlockText">
    <w:name w:val="Block Text"/>
    <w:basedOn w:val="Normal"/>
    <w:semiHidden/>
    <w:rsid w:val="008F1077"/>
    <w:pPr>
      <w:spacing w:after="120"/>
      <w:ind w:left="1440" w:right="1440"/>
    </w:pPr>
  </w:style>
  <w:style w:type="character" w:customStyle="1" w:styleId="BodyTextIndent2Char">
    <w:name w:val="Body Text Indent 2 Char"/>
    <w:link w:val="BodyTextIndent2"/>
    <w:uiPriority w:val="99"/>
    <w:rsid w:val="008F1077"/>
    <w:rPr>
      <w:rFonts w:ascii="Arial" w:hAnsi="Arial"/>
      <w:lang w:eastAsia="en-AU"/>
    </w:rPr>
  </w:style>
  <w:style w:type="paragraph" w:styleId="BodyTextIndent3">
    <w:name w:val="Body Text Indent 3"/>
    <w:basedOn w:val="BodyTextIndent2"/>
    <w:link w:val="BodyTextIndent3Char"/>
    <w:uiPriority w:val="99"/>
    <w:unhideWhenUsed/>
    <w:rsid w:val="008F1077"/>
    <w:pPr>
      <w:ind w:left="2127"/>
    </w:pPr>
  </w:style>
  <w:style w:type="character" w:customStyle="1" w:styleId="BodyTextIndent3Char">
    <w:name w:val="Body Text Indent 3 Char"/>
    <w:link w:val="BodyTextIndent3"/>
    <w:uiPriority w:val="99"/>
    <w:rsid w:val="008F1077"/>
    <w:rPr>
      <w:rFonts w:ascii="Arial" w:hAnsi="Arial"/>
      <w:lang w:eastAsia="en-AU"/>
    </w:rPr>
  </w:style>
  <w:style w:type="paragraph" w:customStyle="1" w:styleId="BodyTextIndent4">
    <w:name w:val="Body Text Indent 4"/>
    <w:basedOn w:val="BodyText"/>
    <w:qFormat/>
    <w:rsid w:val="008F1077"/>
    <w:pPr>
      <w:ind w:left="2835"/>
    </w:pPr>
  </w:style>
  <w:style w:type="paragraph" w:customStyle="1" w:styleId="BodyTextIndent5">
    <w:name w:val="Body Text Indent 5"/>
    <w:basedOn w:val="BodyText"/>
    <w:qFormat/>
    <w:rsid w:val="008F1077"/>
    <w:pPr>
      <w:ind w:left="3544"/>
    </w:pPr>
  </w:style>
  <w:style w:type="paragraph" w:customStyle="1" w:styleId="BodyTextIndent6">
    <w:name w:val="Body Text Indent 6"/>
    <w:basedOn w:val="BodyText"/>
    <w:qFormat/>
    <w:rsid w:val="008F1077"/>
    <w:pPr>
      <w:ind w:left="4253"/>
    </w:pPr>
  </w:style>
  <w:style w:type="paragraph" w:customStyle="1" w:styleId="Body">
    <w:name w:val="Body"/>
    <w:basedOn w:val="Normal"/>
    <w:semiHidden/>
    <w:rsid w:val="008F1077"/>
    <w:pPr>
      <w:spacing w:after="180"/>
    </w:pPr>
  </w:style>
  <w:style w:type="paragraph" w:customStyle="1" w:styleId="Addressee">
    <w:name w:val="Addressee"/>
    <w:basedOn w:val="Normal"/>
    <w:qFormat/>
    <w:rsid w:val="008F1077"/>
    <w:pPr>
      <w:jc w:val="left"/>
    </w:pPr>
  </w:style>
  <w:style w:type="paragraph" w:customStyle="1" w:styleId="Fax">
    <w:name w:val="Fax"/>
    <w:basedOn w:val="Normal"/>
    <w:qFormat/>
    <w:rsid w:val="008F1077"/>
    <w:pPr>
      <w:spacing w:after="440"/>
      <w:contextualSpacing/>
    </w:pPr>
  </w:style>
  <w:style w:type="paragraph" w:customStyle="1" w:styleId="HeaderRight">
    <w:name w:val="Header Right"/>
    <w:basedOn w:val="Header"/>
    <w:qFormat/>
    <w:rsid w:val="008F1077"/>
    <w:pPr>
      <w:jc w:val="right"/>
    </w:pPr>
  </w:style>
  <w:style w:type="paragraph" w:customStyle="1" w:styleId="Private">
    <w:name w:val="Private"/>
    <w:basedOn w:val="Normal"/>
    <w:next w:val="Normal"/>
    <w:qFormat/>
    <w:rsid w:val="008F1077"/>
    <w:rPr>
      <w:b/>
    </w:rPr>
  </w:style>
  <w:style w:type="paragraph" w:customStyle="1" w:styleId="Reference">
    <w:name w:val="Reference"/>
    <w:basedOn w:val="Normal"/>
    <w:qFormat/>
    <w:rsid w:val="008F1077"/>
    <w:pPr>
      <w:widowControl w:val="0"/>
      <w:contextualSpacing/>
      <w:jc w:val="left"/>
    </w:pPr>
    <w:rPr>
      <w:sz w:val="24"/>
    </w:rPr>
  </w:style>
  <w:style w:type="table" w:styleId="TableGrid">
    <w:name w:val="Table Grid"/>
    <w:basedOn w:val="TableNormal"/>
    <w:rsid w:val="008F1077"/>
    <w:rPr>
      <w:rFonts w:ascii="Times New Roman" w:hAnsi="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F1077"/>
    <w:rPr>
      <w:rFonts w:ascii="Tahoma" w:hAnsi="Tahoma" w:cs="Tahoma"/>
      <w:sz w:val="16"/>
      <w:szCs w:val="16"/>
    </w:rPr>
  </w:style>
  <w:style w:type="character" w:customStyle="1" w:styleId="BalloonTextChar">
    <w:name w:val="Balloon Text Char"/>
    <w:basedOn w:val="DefaultParagraphFont"/>
    <w:link w:val="BalloonText"/>
    <w:uiPriority w:val="99"/>
    <w:rsid w:val="008F1077"/>
    <w:rPr>
      <w:rFonts w:ascii="Tahoma" w:hAnsi="Tahoma" w:cs="Tahoma"/>
      <w:sz w:val="16"/>
      <w:szCs w:val="16"/>
      <w:lang w:eastAsia="en-AU"/>
    </w:rPr>
  </w:style>
  <w:style w:type="numbering" w:customStyle="1" w:styleId="Bullets">
    <w:name w:val="Bullets"/>
    <w:uiPriority w:val="99"/>
    <w:rsid w:val="008F1077"/>
    <w:pPr>
      <w:numPr>
        <w:numId w:val="3"/>
      </w:numPr>
    </w:pPr>
  </w:style>
  <w:style w:type="paragraph" w:styleId="ListBullet3">
    <w:name w:val="List Bullet 3"/>
    <w:basedOn w:val="ListBullet2"/>
    <w:rsid w:val="008F1077"/>
    <w:pPr>
      <w:numPr>
        <w:ilvl w:val="2"/>
      </w:numPr>
    </w:pPr>
  </w:style>
  <w:style w:type="paragraph" w:customStyle="1" w:styleId="RERef">
    <w:name w:val="RE Ref"/>
    <w:basedOn w:val="Normal"/>
    <w:rsid w:val="008F1077"/>
    <w:pPr>
      <w:spacing w:after="240"/>
      <w:contextualSpacing/>
      <w:jc w:val="left"/>
    </w:pPr>
    <w:rPr>
      <w:sz w:val="18"/>
      <w:szCs w:val="18"/>
    </w:rPr>
  </w:style>
  <w:style w:type="paragraph" w:customStyle="1" w:styleId="RESubject">
    <w:name w:val="RE Subject"/>
    <w:basedOn w:val="Normal"/>
    <w:rsid w:val="008F1077"/>
    <w:pPr>
      <w:jc w:val="left"/>
    </w:pPr>
    <w:rPr>
      <w:b/>
      <w:sz w:val="24"/>
    </w:rPr>
  </w:style>
  <w:style w:type="numbering" w:customStyle="1" w:styleId="RecitalsList">
    <w:name w:val="Recitals List"/>
    <w:uiPriority w:val="99"/>
    <w:rsid w:val="008F1077"/>
    <w:pPr>
      <w:numPr>
        <w:numId w:val="5"/>
      </w:numPr>
    </w:pPr>
  </w:style>
  <w:style w:type="table" w:customStyle="1" w:styleId="Emptygrid">
    <w:name w:val="Empty grid"/>
    <w:basedOn w:val="TableNormal"/>
    <w:uiPriority w:val="99"/>
    <w:rsid w:val="008F1077"/>
    <w:rPr>
      <w:lang w:eastAsia="en-AU"/>
    </w:rPr>
    <w:tblPr>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style>
  <w:style w:type="table" w:customStyle="1" w:styleId="Emptygridshading">
    <w:name w:val="Empty grid shading"/>
    <w:basedOn w:val="Emptygrid"/>
    <w:uiPriority w:val="99"/>
    <w:rsid w:val="008F1077"/>
    <w:pPr>
      <w:spacing w:before="60" w:after="60"/>
    </w:pPr>
    <w:tblPr>
      <w:tblStyleRow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band2Horz">
      <w:tblPr/>
      <w:tcPr>
        <w:shd w:val="clear" w:color="auto" w:fill="EAEAEA"/>
      </w:tcPr>
    </w:tblStylePr>
  </w:style>
  <w:style w:type="table" w:customStyle="1" w:styleId="Headingleft">
    <w:name w:val="Heading left"/>
    <w:basedOn w:val="Emptygrid"/>
    <w:uiPriority w:val="99"/>
    <w:rsid w:val="008F1077"/>
    <w:tblPr>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Col">
      <w:rPr>
        <w:b/>
      </w:rPr>
      <w:tblPr/>
      <w:tcPr>
        <w:shd w:val="clear" w:color="auto" w:fill="C0C0C0"/>
      </w:tcPr>
    </w:tblStylePr>
  </w:style>
  <w:style w:type="table" w:customStyle="1" w:styleId="Headingleftshading">
    <w:name w:val="Heading left shading"/>
    <w:basedOn w:val="Headingleft"/>
    <w:uiPriority w:val="99"/>
    <w:rsid w:val="008F1077"/>
    <w:tblPr>
      <w:tblStyleRow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Col">
      <w:rPr>
        <w:b/>
      </w:rPr>
      <w:tblPr/>
      <w:tcPr>
        <w:shd w:val="clear" w:color="auto" w:fill="C0C0C0"/>
      </w:tcPr>
    </w:tblStylePr>
    <w:tblStylePr w:type="band2Horz">
      <w:tblPr/>
      <w:tcPr>
        <w:shd w:val="clear" w:color="auto" w:fill="EAEAEA"/>
      </w:tcPr>
    </w:tblStylePr>
  </w:style>
  <w:style w:type="table" w:customStyle="1" w:styleId="Headingtop">
    <w:name w:val="Heading top"/>
    <w:basedOn w:val="Emptygrid"/>
    <w:uiPriority w:val="99"/>
    <w:rsid w:val="008F1077"/>
    <w:tblPr>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Row">
      <w:rPr>
        <w:b/>
      </w:rPr>
      <w:tblPr/>
      <w:tcPr>
        <w:shd w:val="clear" w:color="auto" w:fill="C0C0C0"/>
      </w:tcPr>
    </w:tblStylePr>
  </w:style>
  <w:style w:type="table" w:customStyle="1" w:styleId="Headingtopshading">
    <w:name w:val="Heading top shading"/>
    <w:basedOn w:val="Headingtop"/>
    <w:uiPriority w:val="99"/>
    <w:rsid w:val="008F1077"/>
    <w:tblPr>
      <w:tblStyleRowBandSize w:val="1"/>
      <w:tblInd w:w="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0" w:type="dxa"/>
        <w:left w:w="108" w:type="dxa"/>
        <w:bottom w:w="0" w:type="dxa"/>
        <w:right w:w="108" w:type="dxa"/>
      </w:tblCellMar>
    </w:tblPr>
    <w:tblStylePr w:type="firstRow">
      <w:rPr>
        <w:b/>
      </w:rPr>
      <w:tblPr/>
      <w:tcPr>
        <w:shd w:val="clear" w:color="auto" w:fill="C0C0C0"/>
      </w:tcPr>
    </w:tblStylePr>
    <w:tblStylePr w:type="band2Horz">
      <w:tblPr/>
      <w:tcPr>
        <w:shd w:val="clear" w:color="auto" w:fill="EAEAEA"/>
      </w:tcPr>
    </w:tblStylePr>
  </w:style>
  <w:style w:type="paragraph" w:customStyle="1" w:styleId="TableBody">
    <w:name w:val="Table Body"/>
    <w:basedOn w:val="Normal"/>
    <w:qFormat/>
    <w:rsid w:val="008F1077"/>
    <w:pPr>
      <w:spacing w:before="60" w:after="60"/>
    </w:pPr>
  </w:style>
  <w:style w:type="paragraph" w:customStyle="1" w:styleId="FooterWeb">
    <w:name w:val="Footer Web"/>
    <w:basedOn w:val="FooterAddress"/>
    <w:rsid w:val="008F1077"/>
    <w:pPr>
      <w:spacing w:before="120" w:after="120"/>
      <w:contextualSpacing w:val="0"/>
      <w:jc w:val="left"/>
    </w:pPr>
    <w:rPr>
      <w:noProof/>
    </w:rPr>
  </w:style>
  <w:style w:type="character" w:customStyle="1" w:styleId="FooterBlue">
    <w:name w:val="Footer Blue"/>
    <w:basedOn w:val="DefaultParagraphFont"/>
    <w:uiPriority w:val="1"/>
    <w:qFormat/>
    <w:rsid w:val="008F1077"/>
    <w:rPr>
      <w:rFonts w:ascii="Arial" w:hAnsi="Arial"/>
      <w:b/>
      <w:bCs/>
      <w:color w:val="0193CF"/>
      <w:sz w:val="16"/>
    </w:rPr>
  </w:style>
  <w:style w:type="paragraph" w:customStyle="1" w:styleId="Schedule1">
    <w:name w:val="Schedule 1"/>
    <w:basedOn w:val="Heading"/>
    <w:next w:val="BodyTextIndent"/>
    <w:rsid w:val="00CD4D20"/>
    <w:pPr>
      <w:numPr>
        <w:numId w:val="10"/>
      </w:numPr>
      <w:spacing w:before="420"/>
      <w:jc w:val="left"/>
    </w:pPr>
    <w:rPr>
      <w:lang w:eastAsia="en-AU"/>
    </w:rPr>
  </w:style>
  <w:style w:type="paragraph" w:customStyle="1" w:styleId="Schedule2">
    <w:name w:val="Schedule 2"/>
    <w:basedOn w:val="Schedule1"/>
    <w:next w:val="BodyTextIndent"/>
    <w:rsid w:val="00CD4D20"/>
    <w:pPr>
      <w:numPr>
        <w:ilvl w:val="1"/>
      </w:numPr>
      <w:spacing w:before="0" w:after="180"/>
    </w:pPr>
    <w:rPr>
      <w:sz w:val="22"/>
    </w:rPr>
  </w:style>
  <w:style w:type="paragraph" w:customStyle="1" w:styleId="Schedule3">
    <w:name w:val="Schedule 3"/>
    <w:basedOn w:val="BodyText"/>
    <w:rsid w:val="00CD4D20"/>
    <w:pPr>
      <w:numPr>
        <w:ilvl w:val="2"/>
        <w:numId w:val="10"/>
      </w:numPr>
    </w:pPr>
    <w:rPr>
      <w:lang w:eastAsia="en-AU"/>
    </w:rPr>
  </w:style>
  <w:style w:type="paragraph" w:customStyle="1" w:styleId="Schedule4">
    <w:name w:val="Schedule 4"/>
    <w:basedOn w:val="Schedule3"/>
    <w:rsid w:val="00CD4D20"/>
    <w:pPr>
      <w:numPr>
        <w:ilvl w:val="3"/>
      </w:numPr>
    </w:pPr>
  </w:style>
  <w:style w:type="paragraph" w:customStyle="1" w:styleId="Schedule5">
    <w:name w:val="Schedule 5"/>
    <w:basedOn w:val="Schedule4"/>
    <w:rsid w:val="00CD4D20"/>
    <w:pPr>
      <w:numPr>
        <w:ilvl w:val="4"/>
      </w:numPr>
    </w:pPr>
  </w:style>
  <w:style w:type="paragraph" w:customStyle="1" w:styleId="Schedule6">
    <w:name w:val="Schedule 6"/>
    <w:basedOn w:val="BodyText"/>
    <w:next w:val="Schedule5"/>
    <w:rsid w:val="00CD4D20"/>
    <w:pPr>
      <w:numPr>
        <w:ilvl w:val="5"/>
        <w:numId w:val="10"/>
      </w:numPr>
    </w:pPr>
    <w:rPr>
      <w:lang w:eastAsia="en-AU"/>
    </w:rPr>
  </w:style>
  <w:style w:type="paragraph" w:customStyle="1" w:styleId="ScheduleHeading">
    <w:name w:val="Schedule Heading"/>
    <w:basedOn w:val="Normal"/>
    <w:next w:val="BodyText"/>
    <w:rsid w:val="00CD4D20"/>
    <w:pPr>
      <w:numPr>
        <w:numId w:val="9"/>
      </w:numPr>
      <w:spacing w:after="240"/>
    </w:pPr>
    <w:rPr>
      <w:b/>
      <w:sz w:val="24"/>
      <w:lang w:eastAsia="en-AU"/>
    </w:rPr>
  </w:style>
  <w:style w:type="numbering" w:customStyle="1" w:styleId="ScheduleHeadings">
    <w:name w:val="Schedule Headings"/>
    <w:uiPriority w:val="99"/>
    <w:rsid w:val="00CD4D20"/>
    <w:pPr>
      <w:numPr>
        <w:numId w:val="7"/>
      </w:numPr>
    </w:pPr>
  </w:style>
  <w:style w:type="numbering" w:customStyle="1" w:styleId="Headings">
    <w:name w:val="Headings"/>
    <w:uiPriority w:val="99"/>
    <w:rsid w:val="005140C5"/>
    <w:pPr>
      <w:numPr>
        <w:numId w:val="8"/>
      </w:numPr>
    </w:pPr>
  </w:style>
  <w:style w:type="paragraph" w:customStyle="1" w:styleId="Schedule">
    <w:name w:val="Schedule"/>
    <w:basedOn w:val="Normal"/>
    <w:next w:val="BodyText"/>
    <w:rsid w:val="00CD4D20"/>
    <w:pPr>
      <w:keepNext/>
      <w:spacing w:before="240" w:after="360"/>
      <w:jc w:val="left"/>
    </w:pPr>
    <w:rPr>
      <w:b/>
      <w:sz w:val="24"/>
      <w:lang w:eastAsia="en-AU"/>
    </w:rPr>
  </w:style>
  <w:style w:type="paragraph" w:styleId="ListParagraph">
    <w:name w:val="List Paragraph"/>
    <w:basedOn w:val="Normal"/>
    <w:uiPriority w:val="34"/>
    <w:semiHidden/>
    <w:qFormat/>
    <w:rsid w:val="00545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a.dixon@courts.nsw.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8e1e5d-77d8-426a-872c-992d65a7e5e8">
      <Value>3</Value>
    </TaxCatchAll>
    <ne8158a489a9473f9c54eecb4c21131b xmlns="c7f903ae-5f30-471a-a3a9-a255984b6902">
      <Terms xmlns="http://schemas.microsoft.com/office/infopath/2007/PartnerControls">
        <TermInfo xmlns="http://schemas.microsoft.com/office/infopath/2007/PartnerControls">
          <TermName xmlns="http://schemas.microsoft.com/office/infopath/2007/PartnerControls">Land and Enviornment Court</TermName>
          <TermId xmlns="http://schemas.microsoft.com/office/infopath/2007/PartnerControls">8f42e119-0d97-46c3-ba7d-a18c2756fe0d</TermId>
        </TermInfo>
      </Terms>
    </ne8158a489a9473f9c54eecb4c21131b>
    <bc56bdda6a6a44c48d8cfdd96ad4c147 xmlns="c7f903ae-5f30-471a-a3a9-a255984b6902">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6B8C64CD-8594-4A9B-A604-3D0CC85A20B6}"/>
</file>

<file path=customXml/itemProps2.xml><?xml version="1.0" encoding="utf-8"?>
<ds:datastoreItem xmlns:ds="http://schemas.openxmlformats.org/officeDocument/2006/customXml" ds:itemID="{A721079E-0228-4ABF-9FDF-4D34E112DEAB}"/>
</file>

<file path=customXml/itemProps3.xml><?xml version="1.0" encoding="utf-8"?>
<ds:datastoreItem xmlns:ds="http://schemas.openxmlformats.org/officeDocument/2006/customXml" ds:itemID="{0C310FC2-2871-480C-A448-170CA0D75739}"/>
</file>

<file path=docProps/app.xml><?xml version="1.0" encoding="utf-8"?>
<Properties xmlns="http://schemas.openxmlformats.org/officeDocument/2006/extended-properties" xmlns:vt="http://schemas.openxmlformats.org/officeDocument/2006/docPropsVTypes">
  <Template>5F18626.dotm</Template>
  <TotalTime>1</TotalTime>
  <Pages>3</Pages>
  <Words>1007</Words>
  <Characters>5744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DibbsBarker</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DibbsBarker</dc:creator>
  <cp:lastModifiedBy>Vicki Ferguson</cp:lastModifiedBy>
  <cp:revision>2</cp:revision>
  <cp:lastPrinted>2017-04-25T23:40:00Z</cp:lastPrinted>
  <dcterms:created xsi:type="dcterms:W3CDTF">2017-07-28T05:34:00Z</dcterms:created>
  <dcterms:modified xsi:type="dcterms:W3CDTF">2017-07-28T05:34:00Z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0x01010077DC2A28846341C9915EFC7988C44A4F00A93AA2A64EAE464B95A73773921D4EF4</vt:lpwstr>
  </property>
  <property fmtid="{D5CDD505-2E9C-101B-9397-08002B2CF9AE}" pid="3" name="Content tags">
    <vt:lpwstr>3;#Land and Enviornment Court|8f42e119-0d97-46c3-ba7d-a18c2756fe0d</vt:lpwstr>
  </property>
  <property fmtid="{D5CDD505-2E9C-101B-9397-08002B2CF9AE}" pid="4" name="DC.Type.DocType (JSMS">
    <vt:lpwstr/>
  </property>
</Properties>
</file>